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C01E6" w14:textId="1C07F1C7" w:rsidR="00811102" w:rsidRPr="00767138" w:rsidRDefault="00E92122" w:rsidP="00E92122">
      <w:pPr>
        <w:pStyle w:val="Ttulo1"/>
        <w:spacing w:line="276" w:lineRule="auto"/>
        <w:rPr>
          <w:rFonts w:ascii="Times New Roman" w:hAnsi="Times New Roman" w:cs="Times New Roman"/>
          <w:sz w:val="24"/>
          <w:szCs w:val="24"/>
        </w:rPr>
      </w:pPr>
      <w:r>
        <w:rPr>
          <w:rFonts w:ascii="Times New Roman" w:hAnsi="Times New Roman" w:cs="Times New Roman"/>
          <w:sz w:val="24"/>
          <w:szCs w:val="24"/>
        </w:rPr>
        <w:t xml:space="preserve">1. </w:t>
      </w:r>
      <w:r w:rsidRPr="00767138">
        <w:rPr>
          <w:rFonts w:ascii="Times New Roman" w:hAnsi="Times New Roman" w:cs="Times New Roman"/>
          <w:sz w:val="24"/>
          <w:szCs w:val="24"/>
        </w:rPr>
        <w:t>OBJETIVO</w:t>
      </w:r>
    </w:p>
    <w:p w14:paraId="76BC01E7" w14:textId="77777777" w:rsidR="00811102" w:rsidRPr="00767138" w:rsidRDefault="004F3833" w:rsidP="00767138">
      <w:pPr>
        <w:spacing w:line="276" w:lineRule="auto"/>
        <w:rPr>
          <w:rFonts w:ascii="Times New Roman" w:hAnsi="Times New Roman" w:cs="Times New Roman"/>
          <w:sz w:val="24"/>
          <w:szCs w:val="24"/>
        </w:rPr>
      </w:pPr>
      <w:r w:rsidRPr="00767138">
        <w:rPr>
          <w:rFonts w:ascii="Times New Roman" w:hAnsi="Times New Roman" w:cs="Times New Roman"/>
          <w:sz w:val="24"/>
          <w:szCs w:val="24"/>
        </w:rPr>
        <w:t>Gestionar de forma eficiente la disponibilidad de las moléculas en los puntos de dispensación sin generar sobre stock, desabastecimiento y retrasos en los pendientes.</w:t>
      </w:r>
    </w:p>
    <w:p w14:paraId="76BC01E8" w14:textId="5F30CF18" w:rsidR="00811102" w:rsidRPr="00767138" w:rsidRDefault="00E92122" w:rsidP="00E92122">
      <w:pPr>
        <w:tabs>
          <w:tab w:val="left" w:pos="7800"/>
        </w:tabs>
        <w:spacing w:after="0" w:line="276" w:lineRule="auto"/>
        <w:rPr>
          <w:rFonts w:ascii="Times New Roman" w:hAnsi="Times New Roman" w:cs="Times New Roman"/>
          <w:sz w:val="14"/>
          <w:szCs w:val="24"/>
        </w:rPr>
      </w:pPr>
      <w:r>
        <w:rPr>
          <w:rFonts w:ascii="Times New Roman" w:hAnsi="Times New Roman" w:cs="Times New Roman"/>
          <w:sz w:val="14"/>
          <w:szCs w:val="24"/>
        </w:rPr>
        <w:tab/>
      </w:r>
    </w:p>
    <w:p w14:paraId="76BC01E9" w14:textId="45B8FBD6" w:rsidR="00811102" w:rsidRPr="00767138" w:rsidRDefault="00E92122" w:rsidP="00E92122">
      <w:pPr>
        <w:pStyle w:val="Ttulo1"/>
        <w:spacing w:line="276" w:lineRule="auto"/>
        <w:rPr>
          <w:rFonts w:ascii="Times New Roman" w:hAnsi="Times New Roman" w:cs="Times New Roman"/>
          <w:sz w:val="24"/>
          <w:szCs w:val="24"/>
        </w:rPr>
      </w:pPr>
      <w:r>
        <w:rPr>
          <w:rFonts w:ascii="Times New Roman" w:hAnsi="Times New Roman" w:cs="Times New Roman"/>
          <w:sz w:val="24"/>
          <w:szCs w:val="24"/>
        </w:rPr>
        <w:t xml:space="preserve">2. </w:t>
      </w:r>
      <w:r w:rsidRPr="00767138">
        <w:rPr>
          <w:rFonts w:ascii="Times New Roman" w:hAnsi="Times New Roman" w:cs="Times New Roman"/>
          <w:sz w:val="24"/>
          <w:szCs w:val="24"/>
        </w:rPr>
        <w:t>ALCANCE</w:t>
      </w:r>
    </w:p>
    <w:p w14:paraId="76BC01EA" w14:textId="77777777" w:rsidR="00811102" w:rsidRPr="00767138" w:rsidRDefault="004F3833" w:rsidP="00767138">
      <w:pPr>
        <w:spacing w:line="276" w:lineRule="auto"/>
        <w:rPr>
          <w:rFonts w:ascii="Times New Roman" w:hAnsi="Times New Roman" w:cs="Times New Roman"/>
          <w:sz w:val="24"/>
          <w:szCs w:val="24"/>
        </w:rPr>
      </w:pPr>
      <w:bookmarkStart w:id="0" w:name="_gjdgxs" w:colFirst="0" w:colLast="0"/>
      <w:bookmarkEnd w:id="0"/>
      <w:r w:rsidRPr="00767138">
        <w:rPr>
          <w:rFonts w:ascii="Times New Roman" w:hAnsi="Times New Roman" w:cs="Times New Roman"/>
          <w:sz w:val="24"/>
          <w:szCs w:val="24"/>
        </w:rPr>
        <w:t>Aplica para todas las actividades claves en el abastecimiento de moléculas a los puntos.</w:t>
      </w:r>
    </w:p>
    <w:p w14:paraId="76BC01EB" w14:textId="77777777" w:rsidR="00811102" w:rsidRPr="00E92122" w:rsidRDefault="00811102" w:rsidP="00767138">
      <w:pPr>
        <w:spacing w:line="276" w:lineRule="auto"/>
        <w:rPr>
          <w:rFonts w:ascii="Times New Roman" w:hAnsi="Times New Roman" w:cs="Times New Roman"/>
          <w:b/>
          <w:sz w:val="6"/>
          <w:szCs w:val="24"/>
        </w:rPr>
      </w:pPr>
    </w:p>
    <w:p w14:paraId="76BC01EC" w14:textId="6C1BAAE9" w:rsidR="00811102" w:rsidRDefault="00E92122" w:rsidP="00E92122">
      <w:pPr>
        <w:pStyle w:val="Ttulo1"/>
        <w:spacing w:after="0" w:line="276" w:lineRule="auto"/>
        <w:rPr>
          <w:rFonts w:ascii="Times New Roman" w:hAnsi="Times New Roman" w:cs="Times New Roman"/>
          <w:sz w:val="24"/>
          <w:szCs w:val="24"/>
        </w:rPr>
      </w:pPr>
      <w:r>
        <w:rPr>
          <w:rFonts w:ascii="Times New Roman" w:hAnsi="Times New Roman" w:cs="Times New Roman"/>
          <w:sz w:val="24"/>
          <w:szCs w:val="24"/>
        </w:rPr>
        <w:t xml:space="preserve">3. </w:t>
      </w:r>
      <w:r w:rsidRPr="00767138">
        <w:rPr>
          <w:rFonts w:ascii="Times New Roman" w:hAnsi="Times New Roman" w:cs="Times New Roman"/>
          <w:sz w:val="24"/>
          <w:szCs w:val="24"/>
        </w:rPr>
        <w:t>DEFINICIONES Y/O ABREVIATURAS</w:t>
      </w:r>
    </w:p>
    <w:p w14:paraId="7C789CA9" w14:textId="77777777" w:rsidR="00E92122" w:rsidRPr="00E92122" w:rsidRDefault="00E92122" w:rsidP="00E92122">
      <w:pPr>
        <w:rPr>
          <w:sz w:val="10"/>
        </w:rPr>
      </w:pPr>
    </w:p>
    <w:p w14:paraId="76BC01ED" w14:textId="77777777" w:rsidR="00811102" w:rsidRPr="00767138" w:rsidRDefault="004F3833"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sidRPr="00767138">
        <w:rPr>
          <w:rFonts w:ascii="Times New Roman" w:hAnsi="Times New Roman" w:cs="Times New Roman"/>
          <w:b/>
          <w:color w:val="000000"/>
          <w:sz w:val="24"/>
          <w:szCs w:val="24"/>
        </w:rPr>
        <w:t xml:space="preserve">Gestor de inventarios: </w:t>
      </w:r>
      <w:r w:rsidRPr="00767138">
        <w:rPr>
          <w:rFonts w:ascii="Times New Roman" w:hAnsi="Times New Roman" w:cs="Times New Roman"/>
          <w:color w:val="000000"/>
          <w:sz w:val="24"/>
          <w:szCs w:val="24"/>
        </w:rPr>
        <w:t>Colaborador encargado de realizar las gestiones de abastecimiento mencionadas en este procedimiento.</w:t>
      </w:r>
    </w:p>
    <w:p w14:paraId="76BC01EE" w14:textId="77777777" w:rsidR="00811102" w:rsidRPr="00FD2FC7" w:rsidRDefault="004F3833"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sidRPr="00767138">
        <w:rPr>
          <w:rFonts w:ascii="Times New Roman" w:hAnsi="Times New Roman" w:cs="Times New Roman"/>
          <w:b/>
          <w:color w:val="000000"/>
          <w:sz w:val="24"/>
          <w:szCs w:val="24"/>
        </w:rPr>
        <w:t xml:space="preserve">Inventario: </w:t>
      </w:r>
      <w:r w:rsidRPr="00767138">
        <w:rPr>
          <w:rFonts w:ascii="Times New Roman" w:hAnsi="Times New Roman" w:cs="Times New Roman"/>
          <w:color w:val="000000"/>
          <w:sz w:val="24"/>
          <w:szCs w:val="24"/>
        </w:rPr>
        <w:t>Relación ordenada, detallada y valorada del conjunto de productos que constituyen el patrimonio de la empresa.</w:t>
      </w:r>
    </w:p>
    <w:p w14:paraId="68682A2C" w14:textId="0B31F616" w:rsidR="00FD2FC7" w:rsidRPr="00767138" w:rsidRDefault="00FD2FC7"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Ofimática: </w:t>
      </w:r>
      <w:r>
        <w:rPr>
          <w:rFonts w:ascii="Times New Roman" w:hAnsi="Times New Roman" w:cs="Times New Roman"/>
          <w:bCs/>
          <w:color w:val="000000"/>
          <w:sz w:val="24"/>
          <w:szCs w:val="24"/>
        </w:rPr>
        <w:t>S</w:t>
      </w:r>
      <w:r w:rsidRPr="00FD2FC7">
        <w:rPr>
          <w:rFonts w:ascii="Times New Roman" w:hAnsi="Times New Roman" w:cs="Times New Roman"/>
          <w:bCs/>
          <w:color w:val="000000"/>
          <w:sz w:val="24"/>
          <w:szCs w:val="24"/>
        </w:rPr>
        <w:t xml:space="preserve">istema de información de </w:t>
      </w:r>
      <w:proofErr w:type="spellStart"/>
      <w:r w:rsidRPr="00FD2FC7">
        <w:rPr>
          <w:rFonts w:ascii="Times New Roman" w:hAnsi="Times New Roman" w:cs="Times New Roman"/>
          <w:bCs/>
          <w:color w:val="000000"/>
          <w:sz w:val="24"/>
          <w:szCs w:val="24"/>
        </w:rPr>
        <w:t>disfarma</w:t>
      </w:r>
      <w:proofErr w:type="spellEnd"/>
      <w:r>
        <w:rPr>
          <w:rFonts w:ascii="Times New Roman" w:hAnsi="Times New Roman" w:cs="Times New Roman"/>
          <w:b/>
          <w:color w:val="000000"/>
          <w:sz w:val="24"/>
          <w:szCs w:val="24"/>
        </w:rPr>
        <w:t>.</w:t>
      </w:r>
    </w:p>
    <w:p w14:paraId="76BC01F1" w14:textId="77777777" w:rsidR="00811102" w:rsidRPr="00767138" w:rsidRDefault="004F3833"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sidRPr="00767138">
        <w:rPr>
          <w:rFonts w:ascii="Times New Roman" w:hAnsi="Times New Roman" w:cs="Times New Roman"/>
          <w:b/>
          <w:color w:val="000000"/>
          <w:sz w:val="24"/>
          <w:szCs w:val="24"/>
        </w:rPr>
        <w:t xml:space="preserve">Pendientes: </w:t>
      </w:r>
      <w:r w:rsidRPr="00767138">
        <w:rPr>
          <w:rFonts w:ascii="Times New Roman" w:hAnsi="Times New Roman" w:cs="Times New Roman"/>
          <w:color w:val="000000"/>
          <w:sz w:val="24"/>
          <w:szCs w:val="24"/>
        </w:rPr>
        <w:t>Moléculas que no se encuentran disponibles en los puntos de dispensación.</w:t>
      </w:r>
    </w:p>
    <w:p w14:paraId="76BC01F2" w14:textId="77777777" w:rsidR="00811102" w:rsidRPr="00767138" w:rsidRDefault="004F3833"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sidRPr="00767138">
        <w:rPr>
          <w:rFonts w:ascii="Times New Roman" w:hAnsi="Times New Roman" w:cs="Times New Roman"/>
          <w:b/>
          <w:color w:val="000000"/>
          <w:sz w:val="24"/>
          <w:szCs w:val="24"/>
        </w:rPr>
        <w:t xml:space="preserve">PLU: </w:t>
      </w:r>
      <w:r w:rsidRPr="00767138">
        <w:rPr>
          <w:rFonts w:ascii="Times New Roman" w:hAnsi="Times New Roman" w:cs="Times New Roman"/>
          <w:color w:val="000000"/>
          <w:sz w:val="24"/>
          <w:szCs w:val="24"/>
        </w:rPr>
        <w:t>Código interno</w:t>
      </w:r>
    </w:p>
    <w:p w14:paraId="76BC01F3" w14:textId="16E6741A" w:rsidR="00811102" w:rsidRPr="00FD2FC7" w:rsidRDefault="004F3833"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sidRPr="00767138">
        <w:rPr>
          <w:rFonts w:ascii="Times New Roman" w:hAnsi="Times New Roman" w:cs="Times New Roman"/>
          <w:b/>
          <w:color w:val="000000"/>
          <w:sz w:val="24"/>
          <w:szCs w:val="24"/>
        </w:rPr>
        <w:t xml:space="preserve">Punto de dispensación: </w:t>
      </w:r>
      <w:r w:rsidRPr="00767138">
        <w:rPr>
          <w:rFonts w:ascii="Times New Roman" w:hAnsi="Times New Roman" w:cs="Times New Roman"/>
          <w:color w:val="000000"/>
          <w:sz w:val="24"/>
          <w:szCs w:val="24"/>
        </w:rPr>
        <w:t>Zona de entrega de medicamentos a clientes.</w:t>
      </w:r>
    </w:p>
    <w:p w14:paraId="0952773B" w14:textId="0FC0EDAC" w:rsidR="00FD2FC7" w:rsidRPr="00E92122" w:rsidRDefault="00FD2FC7" w:rsidP="00767138">
      <w:pPr>
        <w:numPr>
          <w:ilvl w:val="0"/>
          <w:numId w:val="1"/>
        </w:numPr>
        <w:pBdr>
          <w:top w:val="nil"/>
          <w:left w:val="nil"/>
          <w:bottom w:val="nil"/>
          <w:right w:val="nil"/>
          <w:between w:val="nil"/>
        </w:pBdr>
        <w:spacing w:line="276" w:lineRule="auto"/>
        <w:ind w:left="714" w:hanging="357"/>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QF: </w:t>
      </w:r>
      <w:r>
        <w:rPr>
          <w:rFonts w:ascii="Times New Roman" w:hAnsi="Times New Roman" w:cs="Times New Roman"/>
          <w:bCs/>
          <w:color w:val="000000"/>
          <w:sz w:val="24"/>
          <w:szCs w:val="24"/>
        </w:rPr>
        <w:t>Q</w:t>
      </w:r>
      <w:r w:rsidRPr="00FD2FC7">
        <w:rPr>
          <w:rFonts w:ascii="Times New Roman" w:hAnsi="Times New Roman" w:cs="Times New Roman"/>
          <w:bCs/>
          <w:color w:val="000000"/>
          <w:sz w:val="24"/>
          <w:szCs w:val="24"/>
        </w:rPr>
        <w:t>uímico farmacéutico.</w:t>
      </w:r>
      <w:r>
        <w:rPr>
          <w:rFonts w:ascii="Times New Roman" w:hAnsi="Times New Roman" w:cs="Times New Roman"/>
          <w:b/>
          <w:color w:val="000000"/>
          <w:sz w:val="24"/>
          <w:szCs w:val="24"/>
        </w:rPr>
        <w:t xml:space="preserve"> </w:t>
      </w:r>
    </w:p>
    <w:p w14:paraId="2200BD5F" w14:textId="77777777" w:rsidR="00E92122" w:rsidRPr="00E92122" w:rsidRDefault="00E92122" w:rsidP="00E92122">
      <w:pPr>
        <w:pBdr>
          <w:top w:val="nil"/>
          <w:left w:val="nil"/>
          <w:bottom w:val="nil"/>
          <w:right w:val="nil"/>
          <w:between w:val="nil"/>
        </w:pBdr>
        <w:spacing w:line="276" w:lineRule="auto"/>
        <w:ind w:left="714"/>
        <w:rPr>
          <w:rFonts w:ascii="Times New Roman" w:hAnsi="Times New Roman" w:cs="Times New Roman"/>
          <w:b/>
          <w:color w:val="000000"/>
          <w:sz w:val="2"/>
          <w:szCs w:val="24"/>
        </w:rPr>
      </w:pPr>
    </w:p>
    <w:p w14:paraId="76BC01F9" w14:textId="0FEF36DB" w:rsidR="00811102" w:rsidRDefault="00E92122" w:rsidP="00E92122">
      <w:pPr>
        <w:spacing w:after="0"/>
        <w:rPr>
          <w:rFonts w:ascii="Times New Roman" w:hAnsi="Times New Roman" w:cs="Times New Roman"/>
          <w:b/>
          <w:sz w:val="24"/>
          <w:szCs w:val="24"/>
        </w:rPr>
      </w:pPr>
      <w:r w:rsidRPr="00E92122">
        <w:rPr>
          <w:rFonts w:ascii="Times New Roman" w:hAnsi="Times New Roman" w:cs="Times New Roman"/>
          <w:b/>
          <w:sz w:val="24"/>
          <w:szCs w:val="24"/>
        </w:rPr>
        <w:t>4. ASIGNACIÓN DE PUNTOS DE DISPENSACIÓN A CADA GESTOR</w:t>
      </w:r>
    </w:p>
    <w:p w14:paraId="67183889" w14:textId="77777777" w:rsidR="00E92122" w:rsidRPr="00E92122" w:rsidRDefault="00E92122" w:rsidP="00E92122">
      <w:pPr>
        <w:spacing w:after="0"/>
        <w:rPr>
          <w:rFonts w:ascii="Times New Roman" w:hAnsi="Times New Roman" w:cs="Times New Roman"/>
          <w:b/>
          <w:sz w:val="32"/>
          <w:szCs w:val="24"/>
        </w:rPr>
      </w:pPr>
    </w:p>
    <w:p w14:paraId="76BC01FA" w14:textId="4A224D2F" w:rsidR="00811102" w:rsidRDefault="004F3833" w:rsidP="00E92122">
      <w:pPr>
        <w:spacing w:line="276" w:lineRule="auto"/>
        <w:rPr>
          <w:rFonts w:ascii="Times New Roman" w:hAnsi="Times New Roman" w:cs="Times New Roman"/>
          <w:sz w:val="24"/>
          <w:szCs w:val="24"/>
          <w:lang w:val="es-ES"/>
        </w:rPr>
      </w:pPr>
      <w:r w:rsidRPr="00767138">
        <w:rPr>
          <w:rFonts w:ascii="Times New Roman" w:hAnsi="Times New Roman" w:cs="Times New Roman"/>
          <w:sz w:val="24"/>
          <w:szCs w:val="24"/>
          <w:lang w:val="es-ES"/>
        </w:rPr>
        <w:t xml:space="preserve">El procedimiento de asignación de puntos de dispensación a cada gestor es </w:t>
      </w:r>
      <w:r w:rsidR="00E92122" w:rsidRPr="00767138">
        <w:rPr>
          <w:rFonts w:ascii="Times New Roman" w:hAnsi="Times New Roman" w:cs="Times New Roman"/>
          <w:sz w:val="24"/>
          <w:szCs w:val="24"/>
          <w:lang w:val="es-ES"/>
        </w:rPr>
        <w:t>realizado</w:t>
      </w:r>
      <w:r w:rsidRPr="00767138">
        <w:rPr>
          <w:rFonts w:ascii="Times New Roman" w:hAnsi="Times New Roman" w:cs="Times New Roman"/>
          <w:sz w:val="24"/>
          <w:szCs w:val="24"/>
          <w:lang w:val="es-ES"/>
        </w:rPr>
        <w:t xml:space="preserve"> por el Coordinador Administrativo de Dispensación, en primer criterio se asignan conforme a la categorización de cada punto (A, AA y AAA) que es realizada por la QF y el Director de Dispensación de modo que las cargas queden distribuidas uniformemente, el segundo criterio dependiente es la ubicación geográfica del punto de modo que no existan puntos en un mismo departamento distribuidos entre varios gestores.</w:t>
      </w:r>
    </w:p>
    <w:p w14:paraId="2A4B48EC" w14:textId="14E48A76" w:rsidR="00E92122" w:rsidRDefault="00E92122" w:rsidP="00E92122">
      <w:pPr>
        <w:spacing w:line="276" w:lineRule="auto"/>
        <w:rPr>
          <w:rFonts w:ascii="Times New Roman" w:hAnsi="Times New Roman" w:cs="Times New Roman"/>
          <w:sz w:val="24"/>
          <w:szCs w:val="24"/>
          <w:lang w:val="es-ES"/>
        </w:rPr>
      </w:pPr>
    </w:p>
    <w:p w14:paraId="76BC01FC" w14:textId="049899F9" w:rsidR="00811102" w:rsidRDefault="00767138" w:rsidP="00767138">
      <w:pPr>
        <w:spacing w:line="276"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4.1 </w:t>
      </w:r>
      <w:r w:rsidRPr="00767138">
        <w:rPr>
          <w:rFonts w:ascii="Times New Roman" w:hAnsi="Times New Roman" w:cs="Times New Roman"/>
          <w:b/>
          <w:sz w:val="24"/>
          <w:szCs w:val="24"/>
        </w:rPr>
        <w:t>Sistema de monitoreo y evaluación continua</w:t>
      </w:r>
    </w:p>
    <w:p w14:paraId="08E36F45" w14:textId="77777777" w:rsidR="00E92122" w:rsidRDefault="00767138" w:rsidP="00E92122">
      <w:pPr>
        <w:spacing w:line="276" w:lineRule="auto"/>
        <w:rPr>
          <w:rFonts w:ascii="Times New Roman" w:hAnsi="Times New Roman" w:cs="Times New Roman"/>
          <w:sz w:val="24"/>
          <w:szCs w:val="24"/>
        </w:rPr>
      </w:pPr>
      <w:r w:rsidRPr="00767138">
        <w:rPr>
          <w:rFonts w:ascii="Times New Roman" w:hAnsi="Times New Roman" w:cs="Times New Roman"/>
          <w:sz w:val="24"/>
          <w:szCs w:val="24"/>
        </w:rPr>
        <w:t>El Coordinador Administrativo de Dispensación realizará un seguimiento mensual de la efectividad en la asignación de los puntos de dispensación a cada gestor. Se analizará la carga de trabajo y se evaluará si es necesario realizar ajustes para equilibrar las tareas entre los gestores. Los resultados de esta evaluación serán documentados en el formato de evaluación mensual de cargas de trabajo y se utilizarán para realizar ajustes en la asignación de puntos cuando sea necesario.</w:t>
      </w:r>
    </w:p>
    <w:p w14:paraId="30E2AF28" w14:textId="47DAEBC0" w:rsidR="00E92122" w:rsidRPr="00E92122" w:rsidRDefault="00E92122" w:rsidP="00E92122">
      <w:pPr>
        <w:rPr>
          <w:rFonts w:ascii="Times New Roman" w:hAnsi="Times New Roman" w:cs="Times New Roman"/>
          <w:i/>
          <w:sz w:val="24"/>
        </w:rPr>
      </w:pPr>
      <w:r w:rsidRPr="00E92122">
        <w:rPr>
          <w:rFonts w:ascii="Times New Roman" w:hAnsi="Times New Roman" w:cs="Times New Roman"/>
          <w:b/>
          <w:i/>
          <w:sz w:val="24"/>
        </w:rPr>
        <w:t xml:space="preserve">Tabla </w:t>
      </w:r>
      <w:r w:rsidRPr="00E92122">
        <w:rPr>
          <w:rFonts w:ascii="Times New Roman" w:hAnsi="Times New Roman" w:cs="Times New Roman"/>
          <w:b/>
          <w:i/>
          <w:sz w:val="24"/>
        </w:rPr>
        <w:fldChar w:fldCharType="begin"/>
      </w:r>
      <w:r w:rsidRPr="00E92122">
        <w:rPr>
          <w:rFonts w:ascii="Times New Roman" w:hAnsi="Times New Roman" w:cs="Times New Roman"/>
          <w:b/>
          <w:i/>
          <w:sz w:val="24"/>
        </w:rPr>
        <w:instrText xml:space="preserve"> SEQ Tabla \* ARABIC </w:instrText>
      </w:r>
      <w:r w:rsidRPr="00E92122">
        <w:rPr>
          <w:rFonts w:ascii="Times New Roman" w:hAnsi="Times New Roman" w:cs="Times New Roman"/>
          <w:b/>
          <w:i/>
          <w:sz w:val="24"/>
        </w:rPr>
        <w:fldChar w:fldCharType="separate"/>
      </w:r>
      <w:r w:rsidR="00896FD1">
        <w:rPr>
          <w:rFonts w:ascii="Times New Roman" w:hAnsi="Times New Roman" w:cs="Times New Roman"/>
          <w:b/>
          <w:i/>
          <w:noProof/>
          <w:sz w:val="24"/>
        </w:rPr>
        <w:t>1</w:t>
      </w:r>
      <w:r w:rsidRPr="00E92122">
        <w:rPr>
          <w:rFonts w:ascii="Times New Roman" w:hAnsi="Times New Roman" w:cs="Times New Roman"/>
          <w:b/>
          <w:i/>
          <w:sz w:val="24"/>
        </w:rPr>
        <w:fldChar w:fldCharType="end"/>
      </w:r>
      <w:r w:rsidRPr="00E92122">
        <w:rPr>
          <w:rFonts w:ascii="Times New Roman" w:hAnsi="Times New Roman" w:cs="Times New Roman"/>
          <w:b/>
          <w:i/>
          <w:sz w:val="24"/>
        </w:rPr>
        <w:t>.</w:t>
      </w:r>
      <w:r w:rsidRPr="00E92122">
        <w:rPr>
          <w:rFonts w:ascii="Times New Roman" w:hAnsi="Times New Roman" w:cs="Times New Roman"/>
          <w:i/>
          <w:sz w:val="24"/>
        </w:rPr>
        <w:t xml:space="preserve"> </w:t>
      </w:r>
      <w:r w:rsidRPr="00E92122">
        <w:rPr>
          <w:rFonts w:ascii="Times New Roman" w:hAnsi="Times New Roman" w:cs="Times New Roman"/>
          <w:sz w:val="24"/>
        </w:rPr>
        <w:t>Control de carga laboral</w:t>
      </w:r>
      <w:r w:rsidRPr="00E92122">
        <w:rPr>
          <w:rFonts w:ascii="Times New Roman" w:hAnsi="Times New Roman" w:cs="Times New Roman"/>
          <w:i/>
          <w:sz w:val="24"/>
        </w:rPr>
        <w:t xml:space="preserve"> </w:t>
      </w:r>
    </w:p>
    <w:p w14:paraId="296499F3" w14:textId="05E43A44" w:rsidR="00767138" w:rsidRDefault="002B1BC9" w:rsidP="002B1BC9">
      <w:pPr>
        <w:spacing w:line="276" w:lineRule="auto"/>
        <w:jc w:val="center"/>
        <w:rPr>
          <w:rFonts w:ascii="Times New Roman" w:hAnsi="Times New Roman" w:cs="Times New Roman"/>
          <w:b/>
          <w:sz w:val="24"/>
          <w:szCs w:val="24"/>
        </w:rPr>
      </w:pPr>
      <w:r w:rsidRPr="002B1BC9">
        <w:rPr>
          <w:noProof/>
          <w:lang w:val="en-US" w:eastAsia="en-US"/>
        </w:rPr>
        <w:drawing>
          <wp:inline distT="0" distB="0" distL="0" distR="0" wp14:anchorId="0CCF690E" wp14:editId="043A3358">
            <wp:extent cx="5611495" cy="5433060"/>
            <wp:effectExtent l="0" t="0" r="825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3073"/>
                    <a:stretch/>
                  </pic:blipFill>
                  <pic:spPr bwMode="auto">
                    <a:xfrm>
                      <a:off x="0" y="0"/>
                      <a:ext cx="5618026" cy="5439383"/>
                    </a:xfrm>
                    <a:prstGeom prst="rect">
                      <a:avLst/>
                    </a:prstGeom>
                    <a:noFill/>
                    <a:ln>
                      <a:noFill/>
                    </a:ln>
                    <a:extLst>
                      <a:ext uri="{53640926-AAD7-44D8-BBD7-CCE9431645EC}">
                        <a14:shadowObscured xmlns:a14="http://schemas.microsoft.com/office/drawing/2010/main"/>
                      </a:ext>
                    </a:extLst>
                  </pic:spPr>
                </pic:pic>
              </a:graphicData>
            </a:graphic>
          </wp:inline>
        </w:drawing>
      </w:r>
    </w:p>
    <w:p w14:paraId="76BC01FD" w14:textId="4597015D" w:rsidR="00811102" w:rsidRDefault="004F3833" w:rsidP="00EA4DE0">
      <w:pPr>
        <w:pStyle w:val="Ttulo1"/>
        <w:numPr>
          <w:ilvl w:val="0"/>
          <w:numId w:val="3"/>
        </w:numPr>
        <w:tabs>
          <w:tab w:val="left" w:pos="284"/>
        </w:tabs>
        <w:spacing w:after="0" w:line="276" w:lineRule="auto"/>
        <w:ind w:left="0" w:firstLine="0"/>
        <w:rPr>
          <w:rFonts w:ascii="Times New Roman" w:hAnsi="Times New Roman" w:cs="Times New Roman"/>
          <w:sz w:val="24"/>
          <w:szCs w:val="24"/>
        </w:rPr>
      </w:pPr>
      <w:r w:rsidRPr="00767138">
        <w:rPr>
          <w:rFonts w:ascii="Times New Roman" w:hAnsi="Times New Roman" w:cs="Times New Roman"/>
          <w:sz w:val="24"/>
          <w:szCs w:val="24"/>
        </w:rPr>
        <w:lastRenderedPageBreak/>
        <w:t>PLANEACIÓN DEL ABASTECIMIENTO MENSUAL A LOS PUNTOS DE DISPENSACIÓN (CRONOGRAMA PEDIDOS DE ROTACIÓN)</w:t>
      </w:r>
    </w:p>
    <w:p w14:paraId="4D1C1BFC" w14:textId="30CC61FA" w:rsidR="00EA4DE0" w:rsidRDefault="00EA4DE0" w:rsidP="00EA4DE0">
      <w:pPr>
        <w:rPr>
          <w:sz w:val="12"/>
        </w:rPr>
      </w:pPr>
    </w:p>
    <w:p w14:paraId="34641899" w14:textId="77777777" w:rsidR="00EA4DE0" w:rsidRPr="00EA4DE0" w:rsidRDefault="00EA4DE0" w:rsidP="00EA4DE0">
      <w:pPr>
        <w:rPr>
          <w:rFonts w:ascii="Times New Roman" w:hAnsi="Times New Roman" w:cs="Times New Roman"/>
          <w:sz w:val="24"/>
        </w:rPr>
      </w:pPr>
      <w:r w:rsidRPr="00EA4DE0">
        <w:rPr>
          <w:rFonts w:ascii="Times New Roman" w:hAnsi="Times New Roman" w:cs="Times New Roman"/>
          <w:b/>
          <w:sz w:val="24"/>
        </w:rPr>
        <w:t>Objetivo:</w:t>
      </w:r>
      <w:r w:rsidRPr="00EA4DE0">
        <w:rPr>
          <w:rFonts w:ascii="Times New Roman" w:hAnsi="Times New Roman" w:cs="Times New Roman"/>
          <w:sz w:val="24"/>
        </w:rPr>
        <w:t xml:space="preserve"> Garantizar la disponibilidad de medicamentos y evitar desabastecimientos mediante un cronograma de abastecimiento flexible.</w:t>
      </w:r>
    </w:p>
    <w:p w14:paraId="2BD774DC" w14:textId="77777777" w:rsidR="00EA4DE0" w:rsidRPr="00EA4DE0" w:rsidRDefault="00EA4DE0" w:rsidP="00EA4DE0">
      <w:pPr>
        <w:rPr>
          <w:sz w:val="2"/>
        </w:rPr>
      </w:pPr>
    </w:p>
    <w:p w14:paraId="76BC01FE" w14:textId="41AA0DCD" w:rsidR="00811102" w:rsidRDefault="004F3833" w:rsidP="00E80E19">
      <w:pPr>
        <w:spacing w:after="0" w:line="276" w:lineRule="auto"/>
        <w:rPr>
          <w:rFonts w:ascii="Times New Roman" w:hAnsi="Times New Roman" w:cs="Times New Roman"/>
          <w:sz w:val="24"/>
          <w:szCs w:val="24"/>
          <w:lang w:val="es-ES"/>
        </w:rPr>
      </w:pPr>
      <w:r w:rsidRPr="00767138">
        <w:rPr>
          <w:rFonts w:ascii="Times New Roman" w:hAnsi="Times New Roman" w:cs="Times New Roman"/>
          <w:sz w:val="24"/>
          <w:szCs w:val="24"/>
          <w:lang w:val="es-ES"/>
        </w:rPr>
        <w:t>El abastecimiento mensual de todos los puntos de dispensación debe realizarse entre los primeros 20 días calendario de cada mes para evitar la saturación de la operación logística, en caso de que se encuentre un día festivo dentro de este periodo que afecte el normal desarrollo, este periodo será prorrogado proporcionalmente al número de días festivos que se encuentren.</w:t>
      </w:r>
    </w:p>
    <w:p w14:paraId="33E03FC6" w14:textId="77777777" w:rsidR="00E80E19" w:rsidRPr="00767138" w:rsidRDefault="00E80E19" w:rsidP="00E80E19">
      <w:pPr>
        <w:spacing w:after="0" w:line="276" w:lineRule="auto"/>
        <w:rPr>
          <w:rFonts w:ascii="Times New Roman" w:hAnsi="Times New Roman" w:cs="Times New Roman"/>
          <w:sz w:val="24"/>
          <w:szCs w:val="24"/>
          <w:lang w:val="es-ES"/>
        </w:rPr>
      </w:pPr>
    </w:p>
    <w:p w14:paraId="76BC01FF" w14:textId="741BA7A2" w:rsidR="00811102" w:rsidRDefault="004F3833" w:rsidP="00E80E19">
      <w:pPr>
        <w:spacing w:after="0" w:line="276" w:lineRule="auto"/>
        <w:rPr>
          <w:rFonts w:ascii="Times New Roman" w:hAnsi="Times New Roman" w:cs="Times New Roman"/>
          <w:sz w:val="24"/>
          <w:szCs w:val="24"/>
        </w:rPr>
      </w:pPr>
      <w:r w:rsidRPr="00767138">
        <w:rPr>
          <w:rFonts w:ascii="Times New Roman" w:hAnsi="Times New Roman" w:cs="Times New Roman"/>
          <w:sz w:val="24"/>
          <w:szCs w:val="24"/>
        </w:rPr>
        <w:t>El responsable de la planeación de este cronograma es el Coordinador Administrativo de Dispensación y debe ser planeado antes de iniciar el mes y abarcar su totalidad. La administración de este documento estará bajo su responsabilidad y los privilegios de modificación deben estar restringidos a los gestores.</w:t>
      </w:r>
    </w:p>
    <w:p w14:paraId="63FAED42" w14:textId="77777777" w:rsidR="00E80E19" w:rsidRPr="00767138" w:rsidRDefault="00E80E19" w:rsidP="00E80E19">
      <w:pPr>
        <w:spacing w:after="0" w:line="276" w:lineRule="auto"/>
        <w:rPr>
          <w:rFonts w:ascii="Times New Roman" w:hAnsi="Times New Roman" w:cs="Times New Roman"/>
          <w:sz w:val="24"/>
          <w:szCs w:val="24"/>
        </w:rPr>
      </w:pPr>
    </w:p>
    <w:p w14:paraId="76BC0200" w14:textId="018AB592" w:rsidR="00811102" w:rsidRDefault="004F3833" w:rsidP="00E80E19">
      <w:pPr>
        <w:spacing w:after="0" w:line="276" w:lineRule="auto"/>
        <w:rPr>
          <w:rFonts w:ascii="Times New Roman" w:hAnsi="Times New Roman" w:cs="Times New Roman"/>
          <w:sz w:val="24"/>
          <w:szCs w:val="24"/>
          <w:lang w:val="es-ES"/>
        </w:rPr>
      </w:pPr>
      <w:r w:rsidRPr="00767138">
        <w:rPr>
          <w:rFonts w:ascii="Times New Roman" w:hAnsi="Times New Roman" w:cs="Times New Roman"/>
          <w:sz w:val="24"/>
          <w:szCs w:val="24"/>
          <w:lang w:val="es-ES"/>
        </w:rPr>
        <w:t xml:space="preserve">El cronograma debe poseer aparte de toda la información referente a punto, ceco, gestor, estado y categoría, la fecha donde se </w:t>
      </w:r>
      <w:r w:rsidR="00A80A7D" w:rsidRPr="00767138">
        <w:rPr>
          <w:rFonts w:ascii="Times New Roman" w:hAnsi="Times New Roman" w:cs="Times New Roman"/>
          <w:sz w:val="24"/>
          <w:szCs w:val="24"/>
          <w:lang w:val="es-ES"/>
        </w:rPr>
        <w:t>analizará</w:t>
      </w:r>
      <w:r w:rsidRPr="00767138">
        <w:rPr>
          <w:rFonts w:ascii="Times New Roman" w:hAnsi="Times New Roman" w:cs="Times New Roman"/>
          <w:sz w:val="24"/>
          <w:szCs w:val="24"/>
          <w:lang w:val="es-ES"/>
        </w:rPr>
        <w:t xml:space="preserve"> el pedido (Fecha Pedido), la fecha de digitación que será un día hábil posterior a la fecha de pedido para dar este tiempo de tolerancia para que el Regente, Supervisor o Coordinador confirmen las cantidades y una fecha de autorización que será igual a la fecha de digitación.</w:t>
      </w:r>
    </w:p>
    <w:p w14:paraId="41644DDF" w14:textId="77777777" w:rsidR="00E80E19" w:rsidRDefault="00E80E19" w:rsidP="00E80E19">
      <w:pPr>
        <w:spacing w:after="0" w:line="276" w:lineRule="auto"/>
        <w:rPr>
          <w:rFonts w:ascii="Times New Roman" w:hAnsi="Times New Roman" w:cs="Times New Roman"/>
          <w:sz w:val="24"/>
          <w:szCs w:val="24"/>
          <w:lang w:val="es-ES"/>
        </w:rPr>
      </w:pPr>
    </w:p>
    <w:p w14:paraId="79097341" w14:textId="7FECEA26" w:rsidR="00E80E19" w:rsidRPr="00E80E19" w:rsidRDefault="00E80E19" w:rsidP="00E80E19">
      <w:pPr>
        <w:pStyle w:val="Descripcin"/>
        <w:keepNext/>
        <w:rPr>
          <w:rFonts w:ascii="Times New Roman" w:hAnsi="Times New Roman" w:cs="Times New Roman"/>
          <w:i w:val="0"/>
          <w:color w:val="auto"/>
          <w:sz w:val="24"/>
          <w:szCs w:val="24"/>
        </w:rPr>
      </w:pPr>
      <w:r w:rsidRPr="00E80E19">
        <w:rPr>
          <w:rFonts w:ascii="Times New Roman" w:hAnsi="Times New Roman" w:cs="Times New Roman"/>
          <w:b/>
          <w:i w:val="0"/>
          <w:color w:val="auto"/>
          <w:sz w:val="24"/>
          <w:szCs w:val="24"/>
        </w:rPr>
        <w:t xml:space="preserve">Figura </w:t>
      </w:r>
      <w:r w:rsidRPr="00E80E19">
        <w:rPr>
          <w:rFonts w:ascii="Times New Roman" w:hAnsi="Times New Roman" w:cs="Times New Roman"/>
          <w:b/>
          <w:i w:val="0"/>
          <w:color w:val="auto"/>
          <w:sz w:val="24"/>
          <w:szCs w:val="24"/>
        </w:rPr>
        <w:fldChar w:fldCharType="begin"/>
      </w:r>
      <w:r w:rsidRPr="00E80E19">
        <w:rPr>
          <w:rFonts w:ascii="Times New Roman" w:hAnsi="Times New Roman" w:cs="Times New Roman"/>
          <w:b/>
          <w:i w:val="0"/>
          <w:color w:val="auto"/>
          <w:sz w:val="24"/>
          <w:szCs w:val="24"/>
        </w:rPr>
        <w:instrText xml:space="preserve"> SEQ Figura \* ARABIC </w:instrText>
      </w:r>
      <w:r w:rsidRPr="00E80E19">
        <w:rPr>
          <w:rFonts w:ascii="Times New Roman" w:hAnsi="Times New Roman" w:cs="Times New Roman"/>
          <w:b/>
          <w:i w:val="0"/>
          <w:color w:val="auto"/>
          <w:sz w:val="24"/>
          <w:szCs w:val="24"/>
        </w:rPr>
        <w:fldChar w:fldCharType="separate"/>
      </w:r>
      <w:r w:rsidR="00896FD1">
        <w:rPr>
          <w:rFonts w:ascii="Times New Roman" w:hAnsi="Times New Roman" w:cs="Times New Roman"/>
          <w:b/>
          <w:i w:val="0"/>
          <w:noProof/>
          <w:color w:val="auto"/>
          <w:sz w:val="24"/>
          <w:szCs w:val="24"/>
        </w:rPr>
        <w:t>1</w:t>
      </w:r>
      <w:r w:rsidRPr="00E80E19">
        <w:rPr>
          <w:rFonts w:ascii="Times New Roman" w:hAnsi="Times New Roman" w:cs="Times New Roman"/>
          <w:b/>
          <w:i w:val="0"/>
          <w:color w:val="auto"/>
          <w:sz w:val="24"/>
          <w:szCs w:val="24"/>
        </w:rPr>
        <w:fldChar w:fldCharType="end"/>
      </w:r>
      <w:r w:rsidRPr="00E80E19">
        <w:rPr>
          <w:rFonts w:ascii="Times New Roman" w:hAnsi="Times New Roman" w:cs="Times New Roman"/>
          <w:b/>
          <w:i w:val="0"/>
          <w:color w:val="auto"/>
          <w:sz w:val="24"/>
          <w:szCs w:val="24"/>
        </w:rPr>
        <w:t>.</w:t>
      </w:r>
      <w:r w:rsidRPr="00E80E19">
        <w:rPr>
          <w:rFonts w:ascii="Times New Roman" w:hAnsi="Times New Roman" w:cs="Times New Roman"/>
          <w:i w:val="0"/>
          <w:color w:val="auto"/>
          <w:sz w:val="24"/>
          <w:szCs w:val="24"/>
        </w:rPr>
        <w:t xml:space="preserve"> Cronograma de pedidos de rotación</w:t>
      </w:r>
    </w:p>
    <w:p w14:paraId="76BC0201" w14:textId="77777777" w:rsidR="00811102" w:rsidRPr="00767138" w:rsidRDefault="004F3833" w:rsidP="00E80E19">
      <w:pPr>
        <w:spacing w:line="276" w:lineRule="auto"/>
        <w:jc w:val="center"/>
        <w:rPr>
          <w:rFonts w:ascii="Times New Roman" w:hAnsi="Times New Roman" w:cs="Times New Roman"/>
          <w:sz w:val="24"/>
          <w:szCs w:val="24"/>
        </w:rPr>
      </w:pPr>
      <w:r w:rsidRPr="00767138">
        <w:rPr>
          <w:rFonts w:ascii="Times New Roman" w:hAnsi="Times New Roman" w:cs="Times New Roman"/>
          <w:noProof/>
          <w:sz w:val="24"/>
          <w:szCs w:val="24"/>
          <w:lang w:val="en-US" w:eastAsia="en-US"/>
        </w:rPr>
        <w:drawing>
          <wp:inline distT="0" distB="0" distL="0" distR="0" wp14:anchorId="76BC02DA" wp14:editId="5C44519F">
            <wp:extent cx="5612130" cy="2354580"/>
            <wp:effectExtent l="19050" t="19050" r="26670" b="2667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5612130" cy="2354580"/>
                    </a:xfrm>
                    <a:prstGeom prst="rect">
                      <a:avLst/>
                    </a:prstGeom>
                    <a:ln>
                      <a:solidFill>
                        <a:schemeClr val="tx1"/>
                      </a:solidFill>
                    </a:ln>
                  </pic:spPr>
                </pic:pic>
              </a:graphicData>
            </a:graphic>
          </wp:inline>
        </w:drawing>
      </w:r>
    </w:p>
    <w:p w14:paraId="5201DC4B" w14:textId="77777777" w:rsidR="00EA4DE0" w:rsidRPr="00EA4DE0" w:rsidRDefault="00EA4DE0" w:rsidP="00EA4DE0">
      <w:pPr>
        <w:spacing w:line="276" w:lineRule="auto"/>
        <w:rPr>
          <w:rFonts w:ascii="Times New Roman" w:hAnsi="Times New Roman" w:cs="Times New Roman"/>
          <w:b/>
          <w:sz w:val="24"/>
          <w:szCs w:val="24"/>
        </w:rPr>
      </w:pPr>
      <w:r w:rsidRPr="00EA4DE0">
        <w:rPr>
          <w:rFonts w:ascii="Times New Roman" w:hAnsi="Times New Roman" w:cs="Times New Roman"/>
          <w:b/>
          <w:sz w:val="24"/>
          <w:szCs w:val="24"/>
        </w:rPr>
        <w:lastRenderedPageBreak/>
        <w:t>Procedimiento:</w:t>
      </w:r>
    </w:p>
    <w:p w14:paraId="2C6CFB5E" w14:textId="77777777" w:rsidR="00EA4DE0" w:rsidRPr="00EA4DE0" w:rsidRDefault="00EA4DE0" w:rsidP="005557E5">
      <w:pPr>
        <w:spacing w:after="0" w:line="276" w:lineRule="auto"/>
        <w:rPr>
          <w:rFonts w:ascii="Times New Roman" w:hAnsi="Times New Roman" w:cs="Times New Roman"/>
          <w:b/>
          <w:sz w:val="2"/>
          <w:szCs w:val="24"/>
        </w:rPr>
      </w:pPr>
    </w:p>
    <w:p w14:paraId="6BF421FB" w14:textId="7AA6E46E" w:rsidR="00EA4DE0" w:rsidRPr="00EA4DE0" w:rsidRDefault="00EA4DE0" w:rsidP="00EA4DE0">
      <w:pPr>
        <w:pStyle w:val="Prrafodelista"/>
        <w:numPr>
          <w:ilvl w:val="0"/>
          <w:numId w:val="4"/>
        </w:numPr>
        <w:spacing w:line="276" w:lineRule="auto"/>
        <w:ind w:left="284"/>
        <w:rPr>
          <w:rFonts w:ascii="Times New Roman" w:hAnsi="Times New Roman" w:cs="Times New Roman"/>
          <w:b/>
          <w:sz w:val="24"/>
          <w:szCs w:val="24"/>
        </w:rPr>
      </w:pPr>
      <w:r w:rsidRPr="00EA4DE0">
        <w:rPr>
          <w:rFonts w:ascii="Times New Roman" w:hAnsi="Times New Roman" w:cs="Times New Roman"/>
          <w:b/>
          <w:sz w:val="24"/>
          <w:szCs w:val="24"/>
        </w:rPr>
        <w:t xml:space="preserve">Cronograma básico: </w:t>
      </w:r>
      <w:r w:rsidRPr="00EA4DE0">
        <w:rPr>
          <w:rFonts w:ascii="Times New Roman" w:hAnsi="Times New Roman" w:cs="Times New Roman"/>
          <w:sz w:val="24"/>
          <w:szCs w:val="24"/>
        </w:rPr>
        <w:t>El cronograma incluirá la fecha de análisis de pedidos, fecha de digitación, y fecha de autorización.</w:t>
      </w:r>
    </w:p>
    <w:p w14:paraId="0FC89C6A" w14:textId="7D965AFC" w:rsidR="00EA4DE0" w:rsidRPr="00EA4DE0" w:rsidRDefault="00EA4DE0" w:rsidP="00EA4DE0">
      <w:pPr>
        <w:pStyle w:val="Prrafodelista"/>
        <w:numPr>
          <w:ilvl w:val="0"/>
          <w:numId w:val="4"/>
        </w:numPr>
        <w:spacing w:line="276" w:lineRule="auto"/>
        <w:ind w:left="284"/>
        <w:rPr>
          <w:rFonts w:ascii="Times New Roman" w:hAnsi="Times New Roman" w:cs="Times New Roman"/>
          <w:b/>
          <w:sz w:val="24"/>
          <w:szCs w:val="24"/>
        </w:rPr>
      </w:pPr>
      <w:r w:rsidRPr="00EA4DE0">
        <w:rPr>
          <w:rFonts w:ascii="Times New Roman" w:hAnsi="Times New Roman" w:cs="Times New Roman"/>
          <w:b/>
          <w:sz w:val="24"/>
          <w:szCs w:val="24"/>
        </w:rPr>
        <w:t>Protocolo de emergencia:</w:t>
      </w:r>
      <w:r w:rsidRPr="00EA4DE0">
        <w:rPr>
          <w:rFonts w:ascii="Times New Roman" w:hAnsi="Times New Roman" w:cs="Times New Roman"/>
          <w:sz w:val="24"/>
          <w:szCs w:val="24"/>
        </w:rPr>
        <w:t xml:space="preserve"> Este protocolo incluirá la posibilidad de realizar ajustes fuera del cronograma regular basado en alertas o cambios inesperados en la demanda.</w:t>
      </w:r>
    </w:p>
    <w:p w14:paraId="76BC0203" w14:textId="375DE4E8" w:rsidR="00811102" w:rsidRPr="00EA4DE0" w:rsidRDefault="00EA4DE0" w:rsidP="00EA4DE0">
      <w:pPr>
        <w:pStyle w:val="Prrafodelista"/>
        <w:numPr>
          <w:ilvl w:val="0"/>
          <w:numId w:val="4"/>
        </w:numPr>
        <w:spacing w:line="276" w:lineRule="auto"/>
        <w:ind w:left="284"/>
        <w:rPr>
          <w:rFonts w:ascii="Times New Roman" w:hAnsi="Times New Roman" w:cs="Times New Roman"/>
          <w:b/>
          <w:sz w:val="24"/>
          <w:szCs w:val="24"/>
        </w:rPr>
      </w:pPr>
      <w:r w:rsidRPr="00EA4DE0">
        <w:rPr>
          <w:rFonts w:ascii="Times New Roman" w:hAnsi="Times New Roman" w:cs="Times New Roman"/>
          <w:b/>
          <w:sz w:val="24"/>
          <w:szCs w:val="24"/>
        </w:rPr>
        <w:t xml:space="preserve">Revisión mensual: </w:t>
      </w:r>
      <w:r w:rsidRPr="00EA4DE0">
        <w:rPr>
          <w:rFonts w:ascii="Times New Roman" w:hAnsi="Times New Roman" w:cs="Times New Roman"/>
          <w:sz w:val="24"/>
          <w:szCs w:val="24"/>
        </w:rPr>
        <w:t>El Coordinador Administrativo revisará el cronograma antes del inicio de cada mes, asegurando que incluya medidas para abordar posibles emergencias.</w:t>
      </w:r>
    </w:p>
    <w:p w14:paraId="2823678F" w14:textId="77777777" w:rsidR="00EA4DE0" w:rsidRPr="0026501A" w:rsidRDefault="00EA4DE0" w:rsidP="005557E5">
      <w:pPr>
        <w:pStyle w:val="Prrafodelista"/>
        <w:spacing w:after="0" w:line="276" w:lineRule="auto"/>
        <w:ind w:left="284"/>
        <w:rPr>
          <w:rFonts w:ascii="Times New Roman" w:hAnsi="Times New Roman" w:cs="Times New Roman"/>
          <w:b/>
          <w:sz w:val="6"/>
          <w:szCs w:val="24"/>
        </w:rPr>
      </w:pPr>
    </w:p>
    <w:p w14:paraId="76BC0204" w14:textId="59C82D80" w:rsidR="00811102" w:rsidRDefault="004F3833" w:rsidP="00EA4DE0">
      <w:pPr>
        <w:pStyle w:val="Ttulo1"/>
        <w:numPr>
          <w:ilvl w:val="0"/>
          <w:numId w:val="3"/>
        </w:numPr>
        <w:tabs>
          <w:tab w:val="left" w:pos="284"/>
        </w:tabs>
        <w:spacing w:line="276" w:lineRule="auto"/>
        <w:ind w:left="0" w:firstLine="0"/>
        <w:rPr>
          <w:rFonts w:ascii="Times New Roman" w:hAnsi="Times New Roman" w:cs="Times New Roman"/>
          <w:sz w:val="24"/>
          <w:szCs w:val="24"/>
        </w:rPr>
      </w:pPr>
      <w:r w:rsidRPr="00767138">
        <w:rPr>
          <w:rFonts w:ascii="Times New Roman" w:hAnsi="Times New Roman" w:cs="Times New Roman"/>
          <w:sz w:val="24"/>
          <w:szCs w:val="24"/>
        </w:rPr>
        <w:t>ACTIVIDADES DIARIAS: ENVÍO DE MOVIMIENTOS, GESTIÓN DE PENDIENTES, CREACIÓN DE PLU</w:t>
      </w:r>
      <w:r w:rsidR="00EA4DE0">
        <w:rPr>
          <w:rFonts w:ascii="Times New Roman" w:hAnsi="Times New Roman" w:cs="Times New Roman"/>
          <w:sz w:val="24"/>
          <w:szCs w:val="24"/>
        </w:rPr>
        <w:t>.</w:t>
      </w:r>
    </w:p>
    <w:p w14:paraId="07DAED85" w14:textId="77777777" w:rsidR="00EA4DE0" w:rsidRPr="00EA4DE0" w:rsidRDefault="00EA4DE0" w:rsidP="005557E5">
      <w:pPr>
        <w:spacing w:after="0"/>
        <w:rPr>
          <w:rFonts w:ascii="Times New Roman" w:hAnsi="Times New Roman" w:cs="Times New Roman"/>
          <w:b/>
          <w:sz w:val="4"/>
        </w:rPr>
      </w:pPr>
    </w:p>
    <w:p w14:paraId="376EA02F" w14:textId="0AB61F49" w:rsidR="00EA4DE0" w:rsidRPr="00EA4DE0" w:rsidRDefault="00EA4DE0" w:rsidP="005557E5">
      <w:pPr>
        <w:spacing w:after="0"/>
        <w:rPr>
          <w:rFonts w:ascii="Times New Roman" w:hAnsi="Times New Roman" w:cs="Times New Roman"/>
          <w:sz w:val="24"/>
        </w:rPr>
      </w:pPr>
      <w:r w:rsidRPr="00EA4DE0">
        <w:rPr>
          <w:rFonts w:ascii="Times New Roman" w:hAnsi="Times New Roman" w:cs="Times New Roman"/>
          <w:b/>
          <w:sz w:val="24"/>
        </w:rPr>
        <w:t>Objetivo:</w:t>
      </w:r>
      <w:r w:rsidRPr="00EA4DE0">
        <w:rPr>
          <w:rFonts w:ascii="Times New Roman" w:hAnsi="Times New Roman" w:cs="Times New Roman"/>
          <w:sz w:val="24"/>
        </w:rPr>
        <w:t xml:space="preserve"> Mejorar la precisión en la gestión diaria y evitar desabastecimientos.</w:t>
      </w:r>
    </w:p>
    <w:p w14:paraId="6F865A5E" w14:textId="6EF2135B" w:rsidR="00EA4DE0" w:rsidRPr="00EA4DE0" w:rsidRDefault="00EA4DE0" w:rsidP="00EA4DE0">
      <w:pPr>
        <w:rPr>
          <w:sz w:val="2"/>
        </w:rPr>
      </w:pPr>
    </w:p>
    <w:p w14:paraId="4302B98F" w14:textId="77777777" w:rsidR="00EA4DE0" w:rsidRPr="00EA4DE0" w:rsidRDefault="00EA4DE0" w:rsidP="00EA4DE0">
      <w:pPr>
        <w:pStyle w:val="Prrafodelista"/>
        <w:numPr>
          <w:ilvl w:val="0"/>
          <w:numId w:val="5"/>
        </w:numPr>
        <w:spacing w:line="276" w:lineRule="auto"/>
        <w:ind w:left="426"/>
        <w:rPr>
          <w:rFonts w:ascii="Times New Roman" w:hAnsi="Times New Roman" w:cs="Times New Roman"/>
          <w:sz w:val="24"/>
        </w:rPr>
      </w:pPr>
      <w:r w:rsidRPr="00EA4DE0">
        <w:rPr>
          <w:rFonts w:ascii="Times New Roman" w:hAnsi="Times New Roman" w:cs="Times New Roman"/>
          <w:sz w:val="24"/>
        </w:rPr>
        <w:t xml:space="preserve">Descarga de reportes: El gestor descargará el reporte de “Movimientos SD vs </w:t>
      </w:r>
      <w:proofErr w:type="spellStart"/>
      <w:r w:rsidRPr="00EA4DE0">
        <w:rPr>
          <w:rFonts w:ascii="Times New Roman" w:hAnsi="Times New Roman" w:cs="Times New Roman"/>
          <w:sz w:val="24"/>
        </w:rPr>
        <w:t>VS</w:t>
      </w:r>
      <w:proofErr w:type="spellEnd"/>
      <w:r w:rsidRPr="00EA4DE0">
        <w:rPr>
          <w:rFonts w:ascii="Times New Roman" w:hAnsi="Times New Roman" w:cs="Times New Roman"/>
          <w:sz w:val="24"/>
        </w:rPr>
        <w:t>” de los últimos 30 días, ajustará la información y la enviará a los regentes y supervisores.</w:t>
      </w:r>
    </w:p>
    <w:p w14:paraId="5A956A81" w14:textId="77777777" w:rsidR="00EA4DE0" w:rsidRPr="00EA4DE0" w:rsidRDefault="00EA4DE0" w:rsidP="00EA4DE0">
      <w:pPr>
        <w:pStyle w:val="Prrafodelista"/>
        <w:numPr>
          <w:ilvl w:val="0"/>
          <w:numId w:val="5"/>
        </w:numPr>
        <w:spacing w:line="276" w:lineRule="auto"/>
        <w:ind w:left="426"/>
        <w:rPr>
          <w:rFonts w:ascii="Times New Roman" w:hAnsi="Times New Roman" w:cs="Times New Roman"/>
          <w:sz w:val="24"/>
        </w:rPr>
      </w:pPr>
      <w:r w:rsidRPr="00EA4DE0">
        <w:rPr>
          <w:rFonts w:ascii="Times New Roman" w:hAnsi="Times New Roman" w:cs="Times New Roman"/>
          <w:sz w:val="24"/>
        </w:rPr>
        <w:t>Análisis de tendencias: Se incorporará un análisis de tendencias basado en datos históricos de consumo (últimos 90 días) para prever necesidades futuras. Este análisis se realizará semanalmente y se utilizará para ajustar las actividades diarias.</w:t>
      </w:r>
    </w:p>
    <w:p w14:paraId="57DD7548" w14:textId="59F30660" w:rsidR="00EA4DE0" w:rsidRDefault="00EA4DE0" w:rsidP="00EA4DE0">
      <w:pPr>
        <w:pStyle w:val="Prrafodelista"/>
        <w:numPr>
          <w:ilvl w:val="0"/>
          <w:numId w:val="5"/>
        </w:numPr>
        <w:spacing w:after="0" w:line="276" w:lineRule="auto"/>
        <w:ind w:left="426"/>
        <w:rPr>
          <w:rFonts w:ascii="Times New Roman" w:hAnsi="Times New Roman" w:cs="Times New Roman"/>
          <w:sz w:val="24"/>
        </w:rPr>
      </w:pPr>
      <w:r w:rsidRPr="00EA4DE0">
        <w:rPr>
          <w:rFonts w:ascii="Times New Roman" w:hAnsi="Times New Roman" w:cs="Times New Roman"/>
          <w:sz w:val="24"/>
        </w:rPr>
        <w:t xml:space="preserve">Gestión de PLU: El gestor cruzará las moléculas despachadas con los convenios en </w:t>
      </w:r>
      <w:proofErr w:type="spellStart"/>
      <w:r w:rsidRPr="00EA4DE0">
        <w:rPr>
          <w:rFonts w:ascii="Times New Roman" w:hAnsi="Times New Roman" w:cs="Times New Roman"/>
          <w:sz w:val="24"/>
        </w:rPr>
        <w:t>MedicarOps</w:t>
      </w:r>
      <w:proofErr w:type="spellEnd"/>
      <w:r w:rsidRPr="00EA4DE0">
        <w:rPr>
          <w:rFonts w:ascii="Times New Roman" w:hAnsi="Times New Roman" w:cs="Times New Roman"/>
          <w:sz w:val="24"/>
        </w:rPr>
        <w:t xml:space="preserve"> y procederá a la actualización de la información en los sistemas.</w:t>
      </w:r>
    </w:p>
    <w:p w14:paraId="5B486AA3" w14:textId="77777777" w:rsidR="00EA4DE0" w:rsidRPr="00EA4DE0" w:rsidRDefault="00EA4DE0" w:rsidP="00EA4DE0">
      <w:pPr>
        <w:pStyle w:val="Prrafodelista"/>
        <w:spacing w:after="0" w:line="276" w:lineRule="auto"/>
        <w:ind w:left="426"/>
        <w:rPr>
          <w:rFonts w:ascii="Times New Roman" w:hAnsi="Times New Roman" w:cs="Times New Roman"/>
          <w:sz w:val="24"/>
        </w:rPr>
      </w:pPr>
    </w:p>
    <w:p w14:paraId="76BC0205" w14:textId="5E3EBDD7" w:rsidR="00811102" w:rsidRDefault="004F3833" w:rsidP="00EA4DE0">
      <w:pPr>
        <w:spacing w:after="0" w:line="276" w:lineRule="auto"/>
        <w:rPr>
          <w:rFonts w:ascii="Times New Roman" w:hAnsi="Times New Roman" w:cs="Times New Roman"/>
          <w:sz w:val="24"/>
          <w:szCs w:val="24"/>
          <w:lang w:val="es-ES"/>
        </w:rPr>
      </w:pPr>
      <w:r w:rsidRPr="00767138">
        <w:rPr>
          <w:rFonts w:ascii="Times New Roman" w:hAnsi="Times New Roman" w:cs="Times New Roman"/>
          <w:sz w:val="24"/>
          <w:szCs w:val="24"/>
          <w:lang w:val="es-ES"/>
        </w:rPr>
        <w:t xml:space="preserve">La primera actividad a realizar por cada gestor es descargar el reporte de “Movimientos SD vs </w:t>
      </w:r>
      <w:proofErr w:type="spellStart"/>
      <w:r w:rsidRPr="00767138">
        <w:rPr>
          <w:rFonts w:ascii="Times New Roman" w:hAnsi="Times New Roman" w:cs="Times New Roman"/>
          <w:sz w:val="24"/>
          <w:szCs w:val="24"/>
          <w:lang w:val="es-ES"/>
        </w:rPr>
        <w:t>VS</w:t>
      </w:r>
      <w:proofErr w:type="spellEnd"/>
      <w:r w:rsidRPr="00767138">
        <w:rPr>
          <w:rFonts w:ascii="Times New Roman" w:hAnsi="Times New Roman" w:cs="Times New Roman"/>
          <w:sz w:val="24"/>
          <w:szCs w:val="24"/>
          <w:lang w:val="es-ES"/>
        </w:rPr>
        <w:t>” de los últimos 30 días contados a partir del día inmediatamente anterior, ajustar el documento de modo que se visualicen solo las fechas, el tipo de documento y su número, los nombres del punto, el PLU, la descripción, laboratorio, cantidad y el usuario que creó el documento y enviarlo a los regentes de sus puntos de dispensación con copia a los supervisores y coordinadores.</w:t>
      </w:r>
    </w:p>
    <w:p w14:paraId="2805D67C" w14:textId="77777777" w:rsidR="00EA4DE0" w:rsidRPr="00767138" w:rsidRDefault="00EA4DE0" w:rsidP="00EA4DE0">
      <w:pPr>
        <w:spacing w:after="0" w:line="276" w:lineRule="auto"/>
        <w:rPr>
          <w:rFonts w:ascii="Times New Roman" w:hAnsi="Times New Roman" w:cs="Times New Roman"/>
          <w:sz w:val="24"/>
          <w:szCs w:val="24"/>
        </w:rPr>
      </w:pPr>
    </w:p>
    <w:p w14:paraId="76BC0206" w14:textId="77777777" w:rsidR="00811102" w:rsidRPr="00767138" w:rsidRDefault="004F3833" w:rsidP="00767138">
      <w:pPr>
        <w:spacing w:line="276" w:lineRule="auto"/>
        <w:rPr>
          <w:rFonts w:ascii="Times New Roman" w:hAnsi="Times New Roman" w:cs="Times New Roman"/>
          <w:sz w:val="24"/>
          <w:szCs w:val="24"/>
          <w:lang w:val="es-ES"/>
        </w:rPr>
      </w:pPr>
      <w:r w:rsidRPr="00767138">
        <w:rPr>
          <w:rFonts w:ascii="Times New Roman" w:hAnsi="Times New Roman" w:cs="Times New Roman"/>
          <w:sz w:val="24"/>
          <w:szCs w:val="24"/>
          <w:lang w:val="es-ES"/>
        </w:rPr>
        <w:t>Esta actividad se realiza con el propósito de que el regente conozca cuales son los medicamentos y las cantidades que se encuentran en proceso de facturación o ya fueron facturadas y se encuentran en tránsito. De este modo evitarán solicitar como pendientes moléculas que ya han sido despachadas, adicionalmente no tendrán que consultar con SAC las fechas en que recibirán sus mercancías y podrán realizar solicitudes de modificación de pedidos que no han sido facturados.</w:t>
      </w:r>
    </w:p>
    <w:p w14:paraId="76BC0207" w14:textId="4410DD54" w:rsidR="00811102" w:rsidRPr="00767138" w:rsidRDefault="0026501A" w:rsidP="00767138">
      <w:pPr>
        <w:spacing w:line="276" w:lineRule="auto"/>
        <w:rPr>
          <w:rFonts w:ascii="Times New Roman" w:hAnsi="Times New Roman" w:cs="Times New Roman"/>
          <w:sz w:val="24"/>
          <w:szCs w:val="24"/>
        </w:rPr>
      </w:pPr>
      <w:r>
        <w:rPr>
          <w:rFonts w:ascii="Times New Roman" w:hAnsi="Times New Roman" w:cs="Times New Roman"/>
          <w:sz w:val="24"/>
          <w:szCs w:val="24"/>
          <w:lang w:val="es-ES"/>
        </w:rPr>
        <w:t>En e</w:t>
      </w:r>
      <w:r w:rsidR="004F3833" w:rsidRPr="00767138">
        <w:rPr>
          <w:rFonts w:ascii="Times New Roman" w:hAnsi="Times New Roman" w:cs="Times New Roman"/>
          <w:sz w:val="24"/>
          <w:szCs w:val="24"/>
          <w:lang w:val="es-ES"/>
        </w:rPr>
        <w:t xml:space="preserve">l aplicativo </w:t>
      </w:r>
      <w:proofErr w:type="spellStart"/>
      <w:r w:rsidR="004F3833" w:rsidRPr="00767138">
        <w:rPr>
          <w:rFonts w:ascii="Times New Roman" w:hAnsi="Times New Roman" w:cs="Times New Roman"/>
          <w:sz w:val="24"/>
          <w:szCs w:val="24"/>
          <w:lang w:val="es-ES"/>
        </w:rPr>
        <w:t>MedicarOps</w:t>
      </w:r>
      <w:proofErr w:type="spellEnd"/>
      <w:r w:rsidR="004F3833" w:rsidRPr="00767138">
        <w:rPr>
          <w:rFonts w:ascii="Times New Roman" w:hAnsi="Times New Roman" w:cs="Times New Roman"/>
          <w:sz w:val="24"/>
          <w:szCs w:val="24"/>
          <w:lang w:val="es-ES"/>
        </w:rPr>
        <w:t xml:space="preserve">, se cruzan aquellas que han sido despachadas a los puntos con las moléculas que existen en los convenios y así encontrar aquellas que han sido despachadas y no se encuentran creadas en Medicar, posteriormente la QF y Compras diligenciaran la </w:t>
      </w:r>
      <w:r w:rsidR="004F3833" w:rsidRPr="00767138">
        <w:rPr>
          <w:rFonts w:ascii="Times New Roman" w:hAnsi="Times New Roman" w:cs="Times New Roman"/>
          <w:sz w:val="24"/>
          <w:szCs w:val="24"/>
          <w:lang w:val="es-ES"/>
        </w:rPr>
        <w:lastRenderedPageBreak/>
        <w:t>información pertinente para añadir la molécula al convenio y que el regente pueda dispensar correctamente. Esta actividad debe ser realizada por un solo gestor una vez al día.</w:t>
      </w:r>
    </w:p>
    <w:p w14:paraId="46FD0275" w14:textId="77777777" w:rsidR="00BB209B" w:rsidRPr="0026501A" w:rsidRDefault="00BB209B" w:rsidP="0026501A">
      <w:pPr>
        <w:pStyle w:val="Descripcin"/>
        <w:keepNext/>
        <w:spacing w:after="0"/>
        <w:rPr>
          <w:rFonts w:ascii="Times New Roman" w:hAnsi="Times New Roman" w:cs="Times New Roman"/>
          <w:b/>
          <w:i w:val="0"/>
          <w:color w:val="auto"/>
          <w:sz w:val="2"/>
          <w:szCs w:val="24"/>
        </w:rPr>
      </w:pPr>
    </w:p>
    <w:p w14:paraId="46960033" w14:textId="44DF51DD" w:rsidR="00BB209B" w:rsidRPr="00BB209B" w:rsidRDefault="00BB209B" w:rsidP="00BB209B">
      <w:pPr>
        <w:pStyle w:val="Descripcin"/>
        <w:keepNext/>
        <w:rPr>
          <w:rFonts w:ascii="Times New Roman" w:hAnsi="Times New Roman" w:cs="Times New Roman"/>
          <w:i w:val="0"/>
          <w:color w:val="auto"/>
          <w:sz w:val="24"/>
          <w:szCs w:val="24"/>
        </w:rPr>
      </w:pPr>
      <w:r w:rsidRPr="00BB209B">
        <w:rPr>
          <w:rFonts w:ascii="Times New Roman" w:hAnsi="Times New Roman" w:cs="Times New Roman"/>
          <w:b/>
          <w:i w:val="0"/>
          <w:color w:val="auto"/>
          <w:sz w:val="24"/>
          <w:szCs w:val="24"/>
        </w:rPr>
        <w:t xml:space="preserve">Tabla </w:t>
      </w:r>
      <w:r w:rsidRPr="00BB209B">
        <w:rPr>
          <w:rFonts w:ascii="Times New Roman" w:hAnsi="Times New Roman" w:cs="Times New Roman"/>
          <w:b/>
          <w:i w:val="0"/>
          <w:color w:val="auto"/>
          <w:sz w:val="24"/>
          <w:szCs w:val="24"/>
        </w:rPr>
        <w:fldChar w:fldCharType="begin"/>
      </w:r>
      <w:r w:rsidRPr="00BB209B">
        <w:rPr>
          <w:rFonts w:ascii="Times New Roman" w:hAnsi="Times New Roman" w:cs="Times New Roman"/>
          <w:b/>
          <w:i w:val="0"/>
          <w:color w:val="auto"/>
          <w:sz w:val="24"/>
          <w:szCs w:val="24"/>
        </w:rPr>
        <w:instrText xml:space="preserve"> SEQ Tabla \* ARABIC </w:instrText>
      </w:r>
      <w:r w:rsidRPr="00BB209B">
        <w:rPr>
          <w:rFonts w:ascii="Times New Roman" w:hAnsi="Times New Roman" w:cs="Times New Roman"/>
          <w:b/>
          <w:i w:val="0"/>
          <w:color w:val="auto"/>
          <w:sz w:val="24"/>
          <w:szCs w:val="24"/>
        </w:rPr>
        <w:fldChar w:fldCharType="separate"/>
      </w:r>
      <w:r w:rsidR="00896FD1">
        <w:rPr>
          <w:rFonts w:ascii="Times New Roman" w:hAnsi="Times New Roman" w:cs="Times New Roman"/>
          <w:b/>
          <w:i w:val="0"/>
          <w:noProof/>
          <w:color w:val="auto"/>
          <w:sz w:val="24"/>
          <w:szCs w:val="24"/>
        </w:rPr>
        <w:t>2</w:t>
      </w:r>
      <w:r w:rsidRPr="00BB209B">
        <w:rPr>
          <w:rFonts w:ascii="Times New Roman" w:hAnsi="Times New Roman" w:cs="Times New Roman"/>
          <w:b/>
          <w:i w:val="0"/>
          <w:color w:val="auto"/>
          <w:sz w:val="24"/>
          <w:szCs w:val="24"/>
        </w:rPr>
        <w:fldChar w:fldCharType="end"/>
      </w:r>
      <w:r w:rsidRPr="00BB209B">
        <w:rPr>
          <w:rFonts w:ascii="Times New Roman" w:hAnsi="Times New Roman" w:cs="Times New Roman"/>
          <w:b/>
          <w:i w:val="0"/>
          <w:color w:val="auto"/>
          <w:sz w:val="24"/>
          <w:szCs w:val="24"/>
        </w:rPr>
        <w:t>.</w:t>
      </w:r>
      <w:r w:rsidRPr="00BB209B">
        <w:rPr>
          <w:rFonts w:ascii="Times New Roman" w:hAnsi="Times New Roman" w:cs="Times New Roman"/>
          <w:i w:val="0"/>
          <w:color w:val="auto"/>
          <w:sz w:val="24"/>
          <w:szCs w:val="24"/>
        </w:rPr>
        <w:t xml:space="preserve"> Actividades diarias: envío de movimientos, gestión de pendientes, creación de PLU</w:t>
      </w:r>
    </w:p>
    <w:tbl>
      <w:tblPr>
        <w:tblStyle w:val="a"/>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
        <w:gridCol w:w="4435"/>
        <w:gridCol w:w="1275"/>
        <w:gridCol w:w="2415"/>
      </w:tblGrid>
      <w:tr w:rsidR="00811102" w:rsidRPr="003D6BF6" w14:paraId="76BC020D" w14:textId="77777777" w:rsidTr="003D6BF6">
        <w:trPr>
          <w:jc w:val="center"/>
        </w:trPr>
        <w:tc>
          <w:tcPr>
            <w:tcW w:w="522" w:type="dxa"/>
            <w:shd w:val="clear" w:color="auto" w:fill="DBE5F1" w:themeFill="accent1" w:themeFillTint="33"/>
            <w:vAlign w:val="center"/>
          </w:tcPr>
          <w:p w14:paraId="76BC0209" w14:textId="230010FA" w:rsidR="00811102" w:rsidRPr="003D6BF6" w:rsidRDefault="00BB209B" w:rsidP="00BB209B">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No</w:t>
            </w:r>
          </w:p>
        </w:tc>
        <w:tc>
          <w:tcPr>
            <w:tcW w:w="4435" w:type="dxa"/>
            <w:shd w:val="clear" w:color="auto" w:fill="DBE5F1" w:themeFill="accent1" w:themeFillTint="33"/>
            <w:vAlign w:val="center"/>
          </w:tcPr>
          <w:p w14:paraId="76BC020A" w14:textId="77777777" w:rsidR="00811102" w:rsidRPr="003D6BF6" w:rsidRDefault="004F3833" w:rsidP="00BB209B">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Actividad</w:t>
            </w:r>
          </w:p>
        </w:tc>
        <w:tc>
          <w:tcPr>
            <w:tcW w:w="1275" w:type="dxa"/>
            <w:shd w:val="clear" w:color="auto" w:fill="DBE5F1" w:themeFill="accent1" w:themeFillTint="33"/>
            <w:vAlign w:val="center"/>
          </w:tcPr>
          <w:p w14:paraId="76BC020B" w14:textId="77777777" w:rsidR="00811102" w:rsidRPr="003D6BF6" w:rsidRDefault="004F3833" w:rsidP="003D6BF6">
            <w:pPr>
              <w:spacing w:line="276" w:lineRule="auto"/>
              <w:ind w:left="-114" w:right="-105"/>
              <w:jc w:val="center"/>
              <w:rPr>
                <w:rFonts w:ascii="Times New Roman" w:hAnsi="Times New Roman" w:cs="Times New Roman"/>
                <w:b/>
                <w:sz w:val="22"/>
                <w:szCs w:val="24"/>
              </w:rPr>
            </w:pPr>
            <w:r w:rsidRPr="003D6BF6">
              <w:rPr>
                <w:rFonts w:ascii="Times New Roman" w:hAnsi="Times New Roman" w:cs="Times New Roman"/>
                <w:b/>
                <w:sz w:val="22"/>
                <w:szCs w:val="24"/>
              </w:rPr>
              <w:t>Responsable</w:t>
            </w:r>
          </w:p>
        </w:tc>
        <w:tc>
          <w:tcPr>
            <w:tcW w:w="2415" w:type="dxa"/>
            <w:shd w:val="clear" w:color="auto" w:fill="DBE5F1" w:themeFill="accent1" w:themeFillTint="33"/>
            <w:vAlign w:val="center"/>
          </w:tcPr>
          <w:p w14:paraId="76BC020C" w14:textId="77777777" w:rsidR="00811102" w:rsidRPr="003D6BF6" w:rsidRDefault="004F3833" w:rsidP="00BB209B">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Documento o aplicativo relacionado</w:t>
            </w:r>
          </w:p>
        </w:tc>
      </w:tr>
      <w:tr w:rsidR="00811102" w:rsidRPr="003D6BF6" w14:paraId="76BC0213" w14:textId="77777777" w:rsidTr="003D6BF6">
        <w:trPr>
          <w:jc w:val="center"/>
        </w:trPr>
        <w:tc>
          <w:tcPr>
            <w:tcW w:w="522" w:type="dxa"/>
            <w:vAlign w:val="center"/>
          </w:tcPr>
          <w:p w14:paraId="76BC020E"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1</w:t>
            </w:r>
          </w:p>
        </w:tc>
        <w:tc>
          <w:tcPr>
            <w:tcW w:w="4435" w:type="dxa"/>
          </w:tcPr>
          <w:p w14:paraId="76BC020F" w14:textId="77777777" w:rsidR="00811102" w:rsidRPr="003D6BF6" w:rsidRDefault="004F3833" w:rsidP="00767138">
            <w:pPr>
              <w:spacing w:line="276" w:lineRule="auto"/>
              <w:rPr>
                <w:rFonts w:ascii="Times New Roman" w:hAnsi="Times New Roman" w:cs="Times New Roman"/>
                <w:sz w:val="22"/>
                <w:szCs w:val="24"/>
              </w:rPr>
            </w:pPr>
            <w:r w:rsidRPr="003D6BF6">
              <w:rPr>
                <w:rFonts w:ascii="Times New Roman" w:hAnsi="Times New Roman" w:cs="Times New Roman"/>
                <w:sz w:val="22"/>
                <w:szCs w:val="24"/>
                <w:lang w:val="es-ES"/>
              </w:rPr>
              <w:t xml:space="preserve">Ingresa a ofimática, descarga el reporte de “Movimientos SD vs </w:t>
            </w:r>
            <w:proofErr w:type="spellStart"/>
            <w:r w:rsidRPr="003D6BF6">
              <w:rPr>
                <w:rFonts w:ascii="Times New Roman" w:hAnsi="Times New Roman" w:cs="Times New Roman"/>
                <w:sz w:val="22"/>
                <w:szCs w:val="24"/>
                <w:lang w:val="es-ES"/>
              </w:rPr>
              <w:t>VS</w:t>
            </w:r>
            <w:proofErr w:type="spellEnd"/>
            <w:r w:rsidRPr="003D6BF6">
              <w:rPr>
                <w:rFonts w:ascii="Times New Roman" w:hAnsi="Times New Roman" w:cs="Times New Roman"/>
                <w:sz w:val="22"/>
                <w:szCs w:val="24"/>
                <w:lang w:val="es-ES"/>
              </w:rPr>
              <w:t>” (consulta de despachos de los últimos 30 días a partir del día anterior) y envía a regentes y supervisores en Excel con los respectivos ajustes.</w:t>
            </w:r>
          </w:p>
        </w:tc>
        <w:tc>
          <w:tcPr>
            <w:tcW w:w="1275" w:type="dxa"/>
            <w:vAlign w:val="center"/>
          </w:tcPr>
          <w:p w14:paraId="76BC0210"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415" w:type="dxa"/>
            <w:vAlign w:val="center"/>
          </w:tcPr>
          <w:p w14:paraId="76BC0211"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Ofimática.</w:t>
            </w:r>
          </w:p>
          <w:p w14:paraId="76BC0212"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Correo electrónico.</w:t>
            </w:r>
          </w:p>
        </w:tc>
      </w:tr>
      <w:tr w:rsidR="00811102" w:rsidRPr="003D6BF6" w14:paraId="76BC0218" w14:textId="77777777" w:rsidTr="003D6BF6">
        <w:trPr>
          <w:jc w:val="center"/>
        </w:trPr>
        <w:tc>
          <w:tcPr>
            <w:tcW w:w="522" w:type="dxa"/>
            <w:vAlign w:val="center"/>
          </w:tcPr>
          <w:p w14:paraId="76BC0214"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2</w:t>
            </w:r>
          </w:p>
        </w:tc>
        <w:tc>
          <w:tcPr>
            <w:tcW w:w="4435" w:type="dxa"/>
          </w:tcPr>
          <w:p w14:paraId="76BC0215" w14:textId="77777777" w:rsidR="00811102" w:rsidRPr="003D6BF6" w:rsidRDefault="004F3833" w:rsidP="003D6BF6">
            <w:pPr>
              <w:spacing w:line="276" w:lineRule="auto"/>
              <w:ind w:left="-69" w:right="-114"/>
              <w:rPr>
                <w:rFonts w:ascii="Times New Roman" w:hAnsi="Times New Roman" w:cs="Times New Roman"/>
                <w:sz w:val="22"/>
                <w:szCs w:val="24"/>
              </w:rPr>
            </w:pPr>
            <w:r w:rsidRPr="003D6BF6">
              <w:rPr>
                <w:rFonts w:ascii="Times New Roman" w:hAnsi="Times New Roman" w:cs="Times New Roman"/>
                <w:sz w:val="22"/>
                <w:szCs w:val="24"/>
                <w:lang w:val="es-ES"/>
              </w:rPr>
              <w:t xml:space="preserve">Ingresa al aplicativo </w:t>
            </w:r>
            <w:proofErr w:type="spellStart"/>
            <w:r w:rsidRPr="003D6BF6">
              <w:rPr>
                <w:rFonts w:ascii="Times New Roman" w:hAnsi="Times New Roman" w:cs="Times New Roman"/>
                <w:sz w:val="22"/>
                <w:szCs w:val="24"/>
                <w:lang w:val="es-ES"/>
              </w:rPr>
              <w:t>MedicarOps</w:t>
            </w:r>
            <w:proofErr w:type="spellEnd"/>
            <w:r w:rsidRPr="003D6BF6">
              <w:rPr>
                <w:rFonts w:ascii="Times New Roman" w:hAnsi="Times New Roman" w:cs="Times New Roman"/>
                <w:sz w:val="22"/>
                <w:szCs w:val="24"/>
                <w:lang w:val="es-ES"/>
              </w:rPr>
              <w:t xml:space="preserve">, al módulo VS </w:t>
            </w:r>
            <w:proofErr w:type="spellStart"/>
            <w:r w:rsidRPr="003D6BF6">
              <w:rPr>
                <w:rFonts w:ascii="Times New Roman" w:hAnsi="Times New Roman" w:cs="Times New Roman"/>
                <w:sz w:val="22"/>
                <w:szCs w:val="24"/>
                <w:lang w:val="es-ES"/>
              </w:rPr>
              <w:t>vs</w:t>
            </w:r>
            <w:proofErr w:type="spellEnd"/>
            <w:r w:rsidRPr="003D6BF6">
              <w:rPr>
                <w:rFonts w:ascii="Times New Roman" w:hAnsi="Times New Roman" w:cs="Times New Roman"/>
                <w:sz w:val="22"/>
                <w:szCs w:val="24"/>
                <w:lang w:val="es-ES"/>
              </w:rPr>
              <w:t xml:space="preserve"> Convenios, selecciona la fecha actual y el día anterior y da </w:t>
            </w:r>
            <w:proofErr w:type="spellStart"/>
            <w:r w:rsidRPr="003D6BF6">
              <w:rPr>
                <w:rFonts w:ascii="Times New Roman" w:hAnsi="Times New Roman" w:cs="Times New Roman"/>
                <w:sz w:val="22"/>
                <w:szCs w:val="24"/>
                <w:lang w:val="es-ES"/>
              </w:rPr>
              <w:t>click</w:t>
            </w:r>
            <w:proofErr w:type="spellEnd"/>
            <w:r w:rsidRPr="003D6BF6">
              <w:rPr>
                <w:rFonts w:ascii="Times New Roman" w:hAnsi="Times New Roman" w:cs="Times New Roman"/>
                <w:sz w:val="22"/>
                <w:szCs w:val="24"/>
                <w:lang w:val="es-ES"/>
              </w:rPr>
              <w:t xml:space="preserve"> en “GO”, luego selecciona todas las VS y da </w:t>
            </w:r>
            <w:proofErr w:type="spellStart"/>
            <w:r w:rsidRPr="003D6BF6">
              <w:rPr>
                <w:rFonts w:ascii="Times New Roman" w:hAnsi="Times New Roman" w:cs="Times New Roman"/>
                <w:sz w:val="22"/>
                <w:szCs w:val="24"/>
                <w:lang w:val="es-ES"/>
              </w:rPr>
              <w:t>click</w:t>
            </w:r>
            <w:proofErr w:type="spellEnd"/>
            <w:r w:rsidRPr="003D6BF6">
              <w:rPr>
                <w:rFonts w:ascii="Times New Roman" w:hAnsi="Times New Roman" w:cs="Times New Roman"/>
                <w:sz w:val="22"/>
                <w:szCs w:val="24"/>
                <w:lang w:val="es-ES"/>
              </w:rPr>
              <w:t xml:space="preserve"> en “VS </w:t>
            </w:r>
            <w:proofErr w:type="spellStart"/>
            <w:r w:rsidRPr="003D6BF6">
              <w:rPr>
                <w:rFonts w:ascii="Times New Roman" w:hAnsi="Times New Roman" w:cs="Times New Roman"/>
                <w:sz w:val="22"/>
                <w:szCs w:val="24"/>
                <w:lang w:val="es-ES"/>
              </w:rPr>
              <w:t>vs</w:t>
            </w:r>
            <w:proofErr w:type="spellEnd"/>
            <w:r w:rsidRPr="003D6BF6">
              <w:rPr>
                <w:rFonts w:ascii="Times New Roman" w:hAnsi="Times New Roman" w:cs="Times New Roman"/>
                <w:sz w:val="22"/>
                <w:szCs w:val="24"/>
                <w:lang w:val="es-ES"/>
              </w:rPr>
              <w:t xml:space="preserve"> CONVENIOS”. Se deselecciona los fraccionados y se le da </w:t>
            </w:r>
            <w:proofErr w:type="spellStart"/>
            <w:r w:rsidRPr="003D6BF6">
              <w:rPr>
                <w:rFonts w:ascii="Times New Roman" w:hAnsi="Times New Roman" w:cs="Times New Roman"/>
                <w:sz w:val="22"/>
                <w:szCs w:val="24"/>
                <w:lang w:val="es-ES"/>
              </w:rPr>
              <w:t>click</w:t>
            </w:r>
            <w:proofErr w:type="spellEnd"/>
            <w:r w:rsidRPr="003D6BF6">
              <w:rPr>
                <w:rFonts w:ascii="Times New Roman" w:hAnsi="Times New Roman" w:cs="Times New Roman"/>
                <w:sz w:val="22"/>
                <w:szCs w:val="24"/>
                <w:lang w:val="es-ES"/>
              </w:rPr>
              <w:t xml:space="preserve"> en “GUARDAR LISTA”. </w:t>
            </w:r>
          </w:p>
        </w:tc>
        <w:tc>
          <w:tcPr>
            <w:tcW w:w="1275" w:type="dxa"/>
            <w:vAlign w:val="center"/>
          </w:tcPr>
          <w:p w14:paraId="76BC0216"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415" w:type="dxa"/>
            <w:vAlign w:val="center"/>
          </w:tcPr>
          <w:p w14:paraId="76BC0217" w14:textId="77777777" w:rsidR="00811102" w:rsidRPr="003D6BF6" w:rsidRDefault="004F3833" w:rsidP="00BB209B">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lang w:val="es-ES"/>
              </w:rPr>
              <w:t>MedicarOps.</w:t>
            </w:r>
          </w:p>
        </w:tc>
      </w:tr>
    </w:tbl>
    <w:p w14:paraId="76BC0219" w14:textId="77777777" w:rsidR="00811102" w:rsidRPr="00BB209B" w:rsidRDefault="00811102" w:rsidP="003D6BF6">
      <w:pPr>
        <w:spacing w:before="240" w:after="0" w:line="276" w:lineRule="auto"/>
        <w:rPr>
          <w:rFonts w:ascii="Times New Roman" w:hAnsi="Times New Roman" w:cs="Times New Roman"/>
          <w:sz w:val="2"/>
          <w:szCs w:val="24"/>
        </w:rPr>
      </w:pPr>
    </w:p>
    <w:p w14:paraId="76BC021A" w14:textId="2C1660DB" w:rsidR="00811102" w:rsidRDefault="004F3833" w:rsidP="00BB209B">
      <w:pPr>
        <w:pStyle w:val="Ttulo1"/>
        <w:numPr>
          <w:ilvl w:val="0"/>
          <w:numId w:val="3"/>
        </w:numPr>
        <w:spacing w:after="0" w:line="276" w:lineRule="auto"/>
        <w:ind w:left="284" w:hanging="284"/>
        <w:rPr>
          <w:rFonts w:ascii="Times New Roman" w:hAnsi="Times New Roman" w:cs="Times New Roman"/>
          <w:sz w:val="24"/>
          <w:szCs w:val="24"/>
        </w:rPr>
      </w:pPr>
      <w:r w:rsidRPr="00767138">
        <w:rPr>
          <w:rFonts w:ascii="Times New Roman" w:hAnsi="Times New Roman" w:cs="Times New Roman"/>
          <w:sz w:val="24"/>
          <w:szCs w:val="24"/>
        </w:rPr>
        <w:t>ABASTECIMIENTO DE MOLÉCULAS EN LOS PUNTOS.</w:t>
      </w:r>
    </w:p>
    <w:p w14:paraId="718E8121" w14:textId="56AD2551" w:rsidR="00BB209B" w:rsidRDefault="00BB209B" w:rsidP="00BB209B">
      <w:pPr>
        <w:rPr>
          <w:sz w:val="6"/>
        </w:rPr>
      </w:pPr>
    </w:p>
    <w:p w14:paraId="1E560ED9" w14:textId="77777777" w:rsidR="00BB209B" w:rsidRPr="00BB209B" w:rsidRDefault="00BB209B" w:rsidP="00BB209B">
      <w:pPr>
        <w:rPr>
          <w:rFonts w:ascii="Times New Roman" w:hAnsi="Times New Roman" w:cs="Times New Roman"/>
          <w:sz w:val="24"/>
        </w:rPr>
      </w:pPr>
      <w:r w:rsidRPr="00BB209B">
        <w:rPr>
          <w:rFonts w:ascii="Times New Roman" w:hAnsi="Times New Roman" w:cs="Times New Roman"/>
          <w:b/>
          <w:sz w:val="24"/>
        </w:rPr>
        <w:t>Objetivo:</w:t>
      </w:r>
      <w:r w:rsidRPr="00BB209B">
        <w:rPr>
          <w:rFonts w:ascii="Times New Roman" w:hAnsi="Times New Roman" w:cs="Times New Roman"/>
          <w:sz w:val="24"/>
        </w:rPr>
        <w:t xml:space="preserve"> Asegurar un abastecimiento robusto y adaptativo.</w:t>
      </w:r>
    </w:p>
    <w:p w14:paraId="4B7D6A4B" w14:textId="2F20A17F" w:rsidR="00BB209B" w:rsidRPr="0026501A" w:rsidRDefault="00BB209B" w:rsidP="00BB209B">
      <w:pPr>
        <w:rPr>
          <w:sz w:val="2"/>
        </w:rPr>
      </w:pPr>
    </w:p>
    <w:p w14:paraId="00E53958" w14:textId="77777777" w:rsidR="00BB209B" w:rsidRPr="0026501A" w:rsidRDefault="00BB209B" w:rsidP="00BB209B">
      <w:pPr>
        <w:jc w:val="left"/>
        <w:rPr>
          <w:rFonts w:ascii="Times New Roman" w:hAnsi="Times New Roman" w:cs="Times New Roman"/>
          <w:b/>
          <w:sz w:val="24"/>
          <w:szCs w:val="24"/>
        </w:rPr>
      </w:pPr>
      <w:r w:rsidRPr="0026501A">
        <w:rPr>
          <w:rFonts w:ascii="Times New Roman" w:hAnsi="Times New Roman" w:cs="Times New Roman"/>
          <w:b/>
          <w:sz w:val="24"/>
          <w:szCs w:val="24"/>
        </w:rPr>
        <w:t>Procedimiento:</w:t>
      </w:r>
    </w:p>
    <w:p w14:paraId="74D58ABB" w14:textId="77777777" w:rsidR="00BB209B" w:rsidRPr="0026501A" w:rsidRDefault="00BB209B" w:rsidP="00BB209B">
      <w:pPr>
        <w:jc w:val="left"/>
        <w:rPr>
          <w:rFonts w:ascii="Times New Roman" w:hAnsi="Times New Roman" w:cs="Times New Roman"/>
          <w:sz w:val="2"/>
          <w:szCs w:val="24"/>
        </w:rPr>
      </w:pPr>
    </w:p>
    <w:p w14:paraId="3F3816C1" w14:textId="77777777" w:rsidR="00BB209B" w:rsidRPr="0026501A" w:rsidRDefault="00BB209B" w:rsidP="0026501A">
      <w:pPr>
        <w:pStyle w:val="Prrafodelista"/>
        <w:numPr>
          <w:ilvl w:val="0"/>
          <w:numId w:val="6"/>
        </w:numPr>
        <w:spacing w:line="276" w:lineRule="auto"/>
        <w:ind w:left="426"/>
        <w:rPr>
          <w:rFonts w:ascii="Times New Roman" w:hAnsi="Times New Roman" w:cs="Times New Roman"/>
          <w:sz w:val="24"/>
          <w:szCs w:val="24"/>
        </w:rPr>
      </w:pPr>
      <w:r w:rsidRPr="0026501A">
        <w:rPr>
          <w:rFonts w:ascii="Times New Roman" w:hAnsi="Times New Roman" w:cs="Times New Roman"/>
          <w:b/>
          <w:sz w:val="24"/>
          <w:szCs w:val="24"/>
        </w:rPr>
        <w:t>Descarga de reportes:</w:t>
      </w:r>
      <w:r w:rsidRPr="0026501A">
        <w:rPr>
          <w:rFonts w:ascii="Times New Roman" w:hAnsi="Times New Roman" w:cs="Times New Roman"/>
          <w:sz w:val="24"/>
          <w:szCs w:val="24"/>
        </w:rPr>
        <w:t xml:space="preserve"> Los días 10 y 30 o 31 de cada mes, se descargarán los reportes de rotación de los últimos 90 días para cada punto y convenio.</w:t>
      </w:r>
    </w:p>
    <w:p w14:paraId="65CDC201" w14:textId="77777777" w:rsidR="00BB209B" w:rsidRPr="0026501A" w:rsidRDefault="00BB209B" w:rsidP="0026501A">
      <w:pPr>
        <w:pStyle w:val="Prrafodelista"/>
        <w:numPr>
          <w:ilvl w:val="0"/>
          <w:numId w:val="6"/>
        </w:numPr>
        <w:spacing w:after="0" w:line="276" w:lineRule="auto"/>
        <w:ind w:left="426"/>
        <w:rPr>
          <w:rFonts w:ascii="Times New Roman" w:hAnsi="Times New Roman" w:cs="Times New Roman"/>
          <w:sz w:val="24"/>
          <w:szCs w:val="24"/>
        </w:rPr>
      </w:pPr>
      <w:r w:rsidRPr="0026501A">
        <w:rPr>
          <w:rFonts w:ascii="Times New Roman" w:hAnsi="Times New Roman" w:cs="Times New Roman"/>
          <w:b/>
          <w:sz w:val="24"/>
          <w:szCs w:val="24"/>
        </w:rPr>
        <w:t>Análisis cualitativo:</w:t>
      </w:r>
      <w:r w:rsidRPr="0026501A">
        <w:rPr>
          <w:rFonts w:ascii="Times New Roman" w:hAnsi="Times New Roman" w:cs="Times New Roman"/>
          <w:sz w:val="24"/>
          <w:szCs w:val="24"/>
        </w:rPr>
        <w:t xml:space="preserve"> Antes de realizar el pedido, el gestor incluirá variables externas como tendencias estacionales, cambios regulatorios, o información de mercado. Este análisis cualitativo se documentará y se utilizará para ajustar las cantidades a pedir.</w:t>
      </w:r>
    </w:p>
    <w:p w14:paraId="11E03FCF" w14:textId="06D5046E" w:rsidR="00BB209B" w:rsidRDefault="00BB209B" w:rsidP="0026501A">
      <w:pPr>
        <w:pStyle w:val="Prrafodelista"/>
        <w:numPr>
          <w:ilvl w:val="0"/>
          <w:numId w:val="6"/>
        </w:numPr>
        <w:spacing w:after="0" w:line="276" w:lineRule="auto"/>
        <w:ind w:left="426"/>
        <w:rPr>
          <w:rFonts w:ascii="Times New Roman" w:hAnsi="Times New Roman" w:cs="Times New Roman"/>
          <w:sz w:val="24"/>
          <w:szCs w:val="24"/>
        </w:rPr>
      </w:pPr>
      <w:r w:rsidRPr="0026501A">
        <w:rPr>
          <w:rFonts w:ascii="Times New Roman" w:hAnsi="Times New Roman" w:cs="Times New Roman"/>
          <w:b/>
          <w:sz w:val="24"/>
          <w:szCs w:val="24"/>
        </w:rPr>
        <w:t>Cálculo y ajuste de pedidos:</w:t>
      </w:r>
      <w:r w:rsidRPr="0026501A">
        <w:rPr>
          <w:rFonts w:ascii="Times New Roman" w:hAnsi="Times New Roman" w:cs="Times New Roman"/>
          <w:sz w:val="24"/>
          <w:szCs w:val="24"/>
        </w:rPr>
        <w:t xml:space="preserve"> El gestor utilizará la herramienta “Macro – Sugerido” para calcular la cantidad de rotación y realizará ajustes según el análisis cualitativo. Los pedidos serán enviados a los regentes para confirmación.</w:t>
      </w:r>
    </w:p>
    <w:p w14:paraId="3517B57F" w14:textId="77777777" w:rsidR="003D6BF6" w:rsidRPr="003D6BF6" w:rsidRDefault="003D6BF6" w:rsidP="003D6BF6">
      <w:pPr>
        <w:pStyle w:val="Prrafodelista"/>
        <w:spacing w:after="0" w:line="276" w:lineRule="auto"/>
        <w:ind w:left="426"/>
        <w:rPr>
          <w:rFonts w:ascii="Times New Roman" w:hAnsi="Times New Roman" w:cs="Times New Roman"/>
          <w:sz w:val="12"/>
          <w:szCs w:val="24"/>
        </w:rPr>
      </w:pPr>
    </w:p>
    <w:p w14:paraId="76BC021B" w14:textId="51EC0494" w:rsidR="00811102" w:rsidRDefault="004F3833" w:rsidP="00BB209B">
      <w:pPr>
        <w:spacing w:after="0" w:line="276" w:lineRule="auto"/>
        <w:rPr>
          <w:rFonts w:ascii="Times New Roman" w:hAnsi="Times New Roman" w:cs="Times New Roman"/>
          <w:sz w:val="24"/>
          <w:szCs w:val="24"/>
        </w:rPr>
      </w:pPr>
      <w:r w:rsidRPr="00767138">
        <w:rPr>
          <w:rFonts w:ascii="Times New Roman" w:hAnsi="Times New Roman" w:cs="Times New Roman"/>
          <w:sz w:val="24"/>
          <w:szCs w:val="24"/>
        </w:rPr>
        <w:t>El procedimiento de abastecimiento de moléculas en los puntos se realiza conforme a la programación de abastecimiento realizada en el Cronograma Pedidos de Rotación, para ello el gestor deberá ingresar a Medicar y descargar el reporte de movimientos (moléculas dispensadas) de cada punto y para cada convenio durante los últimos 3 meses a partir del día anterior al análisis y el inventario actual.</w:t>
      </w:r>
    </w:p>
    <w:p w14:paraId="76BC021C" w14:textId="320CA4FD" w:rsidR="00811102" w:rsidRDefault="004F3833" w:rsidP="00767138">
      <w:pPr>
        <w:spacing w:line="276" w:lineRule="auto"/>
        <w:rPr>
          <w:rFonts w:ascii="Times New Roman" w:hAnsi="Times New Roman" w:cs="Times New Roman"/>
          <w:sz w:val="24"/>
          <w:szCs w:val="24"/>
          <w:lang w:val="es-ES"/>
        </w:rPr>
      </w:pPr>
      <w:r w:rsidRPr="00767138">
        <w:rPr>
          <w:rFonts w:ascii="Times New Roman" w:hAnsi="Times New Roman" w:cs="Times New Roman"/>
          <w:sz w:val="24"/>
          <w:szCs w:val="24"/>
          <w:lang w:val="es-ES"/>
        </w:rPr>
        <w:lastRenderedPageBreak/>
        <w:t xml:space="preserve">Para ello, los días 10 y 30 o 31 de cada mes se descargarán los reportes sugerido de rotación de los últimos 30 días de todos los puntos y para cada convenio, es decir siempre existirán en una carpeta compartida los reportes de 01 enero al 31 enero, 10 enero al 10 febrero, 01 febrero al 28 febrero, 10 febrero al 10 marzo, 01 marzo al 30 marzo y así sucesivamente. Si el día del análisis es antes o igual al 10 entonces de tomarán los archivos de los días 01 al 30 y si es del día 11 al 20 se </w:t>
      </w:r>
      <w:r w:rsidR="00BB209B" w:rsidRPr="00767138">
        <w:rPr>
          <w:rFonts w:ascii="Times New Roman" w:hAnsi="Times New Roman" w:cs="Times New Roman"/>
          <w:sz w:val="24"/>
          <w:szCs w:val="24"/>
          <w:lang w:val="es-ES"/>
        </w:rPr>
        <w:t>tomarán</w:t>
      </w:r>
      <w:r w:rsidRPr="00767138">
        <w:rPr>
          <w:rFonts w:ascii="Times New Roman" w:hAnsi="Times New Roman" w:cs="Times New Roman"/>
          <w:sz w:val="24"/>
          <w:szCs w:val="24"/>
          <w:lang w:val="es-ES"/>
        </w:rPr>
        <w:t xml:space="preserve"> los archivos de los días 10 al 10.</w:t>
      </w:r>
    </w:p>
    <w:p w14:paraId="2A224ACA" w14:textId="77777777" w:rsidR="0026501A" w:rsidRPr="0026501A" w:rsidRDefault="0026501A" w:rsidP="00767138">
      <w:pPr>
        <w:spacing w:line="276" w:lineRule="auto"/>
        <w:rPr>
          <w:rFonts w:ascii="Times New Roman" w:hAnsi="Times New Roman" w:cs="Times New Roman"/>
          <w:sz w:val="2"/>
          <w:szCs w:val="24"/>
        </w:rPr>
      </w:pPr>
    </w:p>
    <w:p w14:paraId="76BC021D" w14:textId="08445E80" w:rsidR="00811102" w:rsidRPr="00767138" w:rsidRDefault="0026501A" w:rsidP="00767138">
      <w:pPr>
        <w:pBdr>
          <w:top w:val="nil"/>
          <w:left w:val="nil"/>
          <w:bottom w:val="nil"/>
          <w:right w:val="nil"/>
          <w:between w:val="nil"/>
        </w:pBdr>
        <w:spacing w:line="276" w:lineRule="auto"/>
        <w:rPr>
          <w:rFonts w:ascii="Times New Roman" w:hAnsi="Times New Roman" w:cs="Times New Roman"/>
          <w:color w:val="000000"/>
          <w:sz w:val="24"/>
          <w:szCs w:val="24"/>
          <w:lang w:val="es-ES"/>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3</w:t>
      </w:r>
      <w:r w:rsidRPr="0026501A">
        <w:rPr>
          <w:rFonts w:ascii="Times New Roman" w:hAnsi="Times New Roman" w:cs="Times New Roman"/>
          <w:b/>
          <w:sz w:val="24"/>
          <w:szCs w:val="24"/>
        </w:rPr>
        <w:fldChar w:fldCharType="end"/>
      </w:r>
      <w:r w:rsidRPr="0026501A">
        <w:rPr>
          <w:rFonts w:ascii="Times New Roman" w:hAnsi="Times New Roman" w:cs="Times New Roman"/>
          <w:b/>
          <w:sz w:val="24"/>
          <w:szCs w:val="24"/>
        </w:rPr>
        <w:t>.</w:t>
      </w:r>
      <w:r w:rsidRPr="0026501A">
        <w:rPr>
          <w:rFonts w:ascii="Times New Roman" w:hAnsi="Times New Roman" w:cs="Times New Roman"/>
          <w:sz w:val="24"/>
          <w:szCs w:val="24"/>
        </w:rPr>
        <w:t xml:space="preserve"> </w:t>
      </w:r>
      <w:r w:rsidR="004F3833" w:rsidRPr="0026501A">
        <w:rPr>
          <w:rFonts w:ascii="Times New Roman" w:hAnsi="Times New Roman" w:cs="Times New Roman"/>
          <w:color w:val="000000" w:themeColor="text1"/>
          <w:sz w:val="24"/>
          <w:szCs w:val="24"/>
          <w:lang w:val="es-ES"/>
        </w:rPr>
        <w:t>Tipos</w:t>
      </w:r>
      <w:r w:rsidR="004F3833" w:rsidRPr="00767138">
        <w:rPr>
          <w:rFonts w:ascii="Times New Roman" w:hAnsi="Times New Roman" w:cs="Times New Roman"/>
          <w:color w:val="000000" w:themeColor="text1"/>
          <w:sz w:val="24"/>
          <w:szCs w:val="24"/>
          <w:lang w:val="es-ES"/>
        </w:rPr>
        <w:t xml:space="preserve"> de archivo de acuerdo a la fecha de pedido</w:t>
      </w:r>
    </w:p>
    <w:tbl>
      <w:tblPr>
        <w:tblStyle w:val="a0"/>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2122"/>
        <w:gridCol w:w="1984"/>
        <w:gridCol w:w="2126"/>
        <w:gridCol w:w="1139"/>
      </w:tblGrid>
      <w:tr w:rsidR="00811102" w:rsidRPr="003D6BF6" w14:paraId="76BC0223" w14:textId="77777777" w:rsidTr="003D6BF6">
        <w:trPr>
          <w:jc w:val="center"/>
        </w:trPr>
        <w:tc>
          <w:tcPr>
            <w:tcW w:w="1134" w:type="dxa"/>
            <w:shd w:val="clear" w:color="auto" w:fill="DBE5F1" w:themeFill="accent1" w:themeFillTint="33"/>
            <w:vAlign w:val="center"/>
          </w:tcPr>
          <w:p w14:paraId="76BC021E" w14:textId="77777777" w:rsidR="00811102" w:rsidRPr="003D6BF6" w:rsidRDefault="004F3833" w:rsidP="0026501A">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Fecha de pedido</w:t>
            </w:r>
          </w:p>
        </w:tc>
        <w:tc>
          <w:tcPr>
            <w:tcW w:w="2122" w:type="dxa"/>
            <w:shd w:val="clear" w:color="auto" w:fill="DBE5F1" w:themeFill="accent1" w:themeFillTint="33"/>
            <w:vAlign w:val="center"/>
          </w:tcPr>
          <w:p w14:paraId="76BC021F" w14:textId="77777777" w:rsidR="00811102" w:rsidRPr="003D6BF6" w:rsidRDefault="004F3833" w:rsidP="0026501A">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Archivo 1</w:t>
            </w:r>
          </w:p>
        </w:tc>
        <w:tc>
          <w:tcPr>
            <w:tcW w:w="1984" w:type="dxa"/>
            <w:shd w:val="clear" w:color="auto" w:fill="DBE5F1" w:themeFill="accent1" w:themeFillTint="33"/>
            <w:vAlign w:val="center"/>
          </w:tcPr>
          <w:p w14:paraId="76BC0220" w14:textId="77777777" w:rsidR="00811102" w:rsidRPr="003D6BF6" w:rsidRDefault="004F3833" w:rsidP="0026501A">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Archivo 2</w:t>
            </w:r>
          </w:p>
        </w:tc>
        <w:tc>
          <w:tcPr>
            <w:tcW w:w="2126" w:type="dxa"/>
            <w:shd w:val="clear" w:color="auto" w:fill="DBE5F1" w:themeFill="accent1" w:themeFillTint="33"/>
            <w:vAlign w:val="center"/>
          </w:tcPr>
          <w:p w14:paraId="76BC0221" w14:textId="77777777" w:rsidR="00811102" w:rsidRPr="003D6BF6" w:rsidRDefault="004F3833" w:rsidP="0026501A">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Archivo 3</w:t>
            </w:r>
          </w:p>
        </w:tc>
        <w:tc>
          <w:tcPr>
            <w:tcW w:w="1139" w:type="dxa"/>
            <w:shd w:val="clear" w:color="auto" w:fill="DBE5F1" w:themeFill="accent1" w:themeFillTint="33"/>
            <w:vAlign w:val="center"/>
          </w:tcPr>
          <w:p w14:paraId="76BC0222" w14:textId="77777777" w:rsidR="00811102" w:rsidRPr="003D6BF6" w:rsidRDefault="004F3833" w:rsidP="0026501A">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Archivo 4</w:t>
            </w:r>
          </w:p>
        </w:tc>
      </w:tr>
      <w:tr w:rsidR="00811102" w:rsidRPr="003D6BF6" w14:paraId="76BC0229" w14:textId="77777777" w:rsidTr="003D6BF6">
        <w:trPr>
          <w:jc w:val="center"/>
        </w:trPr>
        <w:tc>
          <w:tcPr>
            <w:tcW w:w="1134" w:type="dxa"/>
            <w:vAlign w:val="center"/>
          </w:tcPr>
          <w:p w14:paraId="76BC0224"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Del 01 al 10 del mes (X).</w:t>
            </w:r>
          </w:p>
        </w:tc>
        <w:tc>
          <w:tcPr>
            <w:tcW w:w="2122" w:type="dxa"/>
            <w:vAlign w:val="center"/>
          </w:tcPr>
          <w:p w14:paraId="76BC0225"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Reportes sugeridos rotación de los 30 días calendario anteriores contados a partir del día anterior a la fecha del pedido para cada convenio.</w:t>
            </w:r>
          </w:p>
        </w:tc>
        <w:tc>
          <w:tcPr>
            <w:tcW w:w="1984" w:type="dxa"/>
            <w:vAlign w:val="center"/>
          </w:tcPr>
          <w:p w14:paraId="76BC0226"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Reporte sugerido rotación del 01 al 30 o 31 del mes (X-2) (Dos meses anteriores al mes de análisis).</w:t>
            </w:r>
          </w:p>
        </w:tc>
        <w:tc>
          <w:tcPr>
            <w:tcW w:w="2126" w:type="dxa"/>
            <w:vAlign w:val="center"/>
          </w:tcPr>
          <w:p w14:paraId="76BC0227"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Reporte sugerido rotación del 01 al 30 o 31 del mes (X-3) (Tres meses anteriores al mes de análisis).</w:t>
            </w:r>
          </w:p>
        </w:tc>
        <w:tc>
          <w:tcPr>
            <w:tcW w:w="1139" w:type="dxa"/>
            <w:vAlign w:val="center"/>
          </w:tcPr>
          <w:p w14:paraId="76BC0228"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Inventario actual del punto.</w:t>
            </w:r>
          </w:p>
        </w:tc>
      </w:tr>
      <w:tr w:rsidR="00811102" w:rsidRPr="003D6BF6" w14:paraId="76BC022F" w14:textId="77777777" w:rsidTr="003D6BF6">
        <w:trPr>
          <w:jc w:val="center"/>
        </w:trPr>
        <w:tc>
          <w:tcPr>
            <w:tcW w:w="1134" w:type="dxa"/>
            <w:vAlign w:val="center"/>
          </w:tcPr>
          <w:p w14:paraId="76BC022A"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Del 11 al 20 del mes.</w:t>
            </w:r>
          </w:p>
        </w:tc>
        <w:tc>
          <w:tcPr>
            <w:tcW w:w="2122" w:type="dxa"/>
            <w:vAlign w:val="center"/>
          </w:tcPr>
          <w:p w14:paraId="76BC022B"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Reportes sugeridos rotación de los 30 días calendario anteriores contados a partir del día anterior a la fecha del pedido para cada convenio.</w:t>
            </w:r>
          </w:p>
        </w:tc>
        <w:tc>
          <w:tcPr>
            <w:tcW w:w="1984" w:type="dxa"/>
            <w:vAlign w:val="center"/>
          </w:tcPr>
          <w:p w14:paraId="76BC022C"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Reporte sugerido rotación del 10 del mes (X-2) (Dos meses anteriores al mes de análisis) al 10 del mes (X-1) (Mes anterior).</w:t>
            </w:r>
          </w:p>
        </w:tc>
        <w:tc>
          <w:tcPr>
            <w:tcW w:w="2126" w:type="dxa"/>
            <w:vAlign w:val="center"/>
          </w:tcPr>
          <w:p w14:paraId="76BC022D"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Reporte sugerido rotación del 10 del mes (X-3) (Tres meses anteriores al mes de análisis) al 10 del mes (X-1) (Dos meses anteriores al mes de análisis).</w:t>
            </w:r>
          </w:p>
        </w:tc>
        <w:tc>
          <w:tcPr>
            <w:tcW w:w="1139" w:type="dxa"/>
            <w:vAlign w:val="center"/>
          </w:tcPr>
          <w:p w14:paraId="76BC022E"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Inventario actual del punto.</w:t>
            </w:r>
          </w:p>
        </w:tc>
      </w:tr>
    </w:tbl>
    <w:p w14:paraId="76BC0230" w14:textId="77777777" w:rsidR="00811102" w:rsidRPr="00767138" w:rsidRDefault="004F3833" w:rsidP="00767138">
      <w:pPr>
        <w:spacing w:before="240" w:line="276" w:lineRule="auto"/>
        <w:rPr>
          <w:rFonts w:ascii="Times New Roman" w:hAnsi="Times New Roman" w:cs="Times New Roman"/>
          <w:sz w:val="24"/>
          <w:szCs w:val="24"/>
        </w:rPr>
      </w:pPr>
      <w:r w:rsidRPr="00767138">
        <w:rPr>
          <w:rFonts w:ascii="Times New Roman" w:hAnsi="Times New Roman" w:cs="Times New Roman"/>
          <w:b/>
          <w:bCs/>
          <w:sz w:val="24"/>
          <w:szCs w:val="24"/>
          <w:lang w:val="es-ES"/>
        </w:rPr>
        <w:t>Ejemplo 1:</w:t>
      </w:r>
      <w:r w:rsidRPr="00767138">
        <w:rPr>
          <w:rFonts w:ascii="Times New Roman" w:hAnsi="Times New Roman" w:cs="Times New Roman"/>
          <w:sz w:val="24"/>
          <w:szCs w:val="24"/>
          <w:lang w:val="es-ES"/>
        </w:rPr>
        <w:t xml:space="preserve"> Se va a dispensar el punto de Bucaramanga el día 08 de agosto de 2019, para ello el gestor ingresará a Medicar y descargará el reporte sugerido de rotación de los 30 días calendario anteriores al día inmediatamente anterior, es decir del 07 de julio al 07 de agosto y también descargará el reporte sugerido de rotación del 01 de mayo al 30 de mayo y del 01 de junio al 30 de junio, así tendrá 90 días para analizar el comportamiento de la dispensación. Posteriormente descargará el inventario actual del punto.</w:t>
      </w:r>
    </w:p>
    <w:p w14:paraId="76BC0231" w14:textId="77777777" w:rsidR="00811102" w:rsidRPr="00767138" w:rsidRDefault="004F3833" w:rsidP="00767138">
      <w:pPr>
        <w:spacing w:line="276" w:lineRule="auto"/>
        <w:rPr>
          <w:rFonts w:ascii="Times New Roman" w:hAnsi="Times New Roman" w:cs="Times New Roman"/>
          <w:sz w:val="24"/>
          <w:szCs w:val="24"/>
        </w:rPr>
      </w:pPr>
      <w:r w:rsidRPr="00767138">
        <w:rPr>
          <w:rFonts w:ascii="Times New Roman" w:hAnsi="Times New Roman" w:cs="Times New Roman"/>
          <w:b/>
          <w:sz w:val="24"/>
          <w:szCs w:val="24"/>
        </w:rPr>
        <w:t>Ejemplo 2:</w:t>
      </w:r>
      <w:r w:rsidRPr="00767138">
        <w:rPr>
          <w:rFonts w:ascii="Times New Roman" w:hAnsi="Times New Roman" w:cs="Times New Roman"/>
          <w:sz w:val="24"/>
          <w:szCs w:val="24"/>
        </w:rPr>
        <w:t xml:space="preserve"> Se va a dispensar el punto de Floridablanca el día 14 de agosto de 2019, para ello el gestor ingresará a Medicar y descargará el reporte sugerido de rotación de los 30 días calendario anteriores al día inmediatamente anterior, es decir del 13 de julio al 13 de agosto y también descargará el reporte sugerido de rotación del 10 de junio al 10 de julio y del 10 </w:t>
      </w:r>
      <w:r w:rsidRPr="00767138">
        <w:rPr>
          <w:rFonts w:ascii="Times New Roman" w:hAnsi="Times New Roman" w:cs="Times New Roman"/>
          <w:sz w:val="24"/>
          <w:szCs w:val="24"/>
        </w:rPr>
        <w:lastRenderedPageBreak/>
        <w:t>de mayo al 10 de junio, así tendrá 90 días para analizar el comportamiento de la dispensación. Posteriormente descargará el inventario del punto.</w:t>
      </w:r>
    </w:p>
    <w:p w14:paraId="76BC0232" w14:textId="77777777" w:rsidR="00811102" w:rsidRPr="00767138" w:rsidRDefault="004F3833" w:rsidP="00767138">
      <w:pPr>
        <w:spacing w:line="276" w:lineRule="auto"/>
        <w:rPr>
          <w:rFonts w:ascii="Times New Roman" w:hAnsi="Times New Roman" w:cs="Times New Roman"/>
          <w:sz w:val="24"/>
          <w:szCs w:val="24"/>
        </w:rPr>
      </w:pPr>
      <w:r w:rsidRPr="00767138">
        <w:rPr>
          <w:rFonts w:ascii="Times New Roman" w:hAnsi="Times New Roman" w:cs="Times New Roman"/>
          <w:sz w:val="24"/>
          <w:szCs w:val="24"/>
        </w:rPr>
        <w:t>El número de archivos a procesar dependerá del número de convenios que tenga el punto, pues la rotación (salidas) descargadas son analizadas en Medicar según el convenio.</w:t>
      </w:r>
    </w:p>
    <w:p w14:paraId="76BC0233" w14:textId="595F54B8" w:rsidR="00811102" w:rsidRPr="00767138" w:rsidRDefault="0026501A" w:rsidP="00767138">
      <w:pPr>
        <w:pBdr>
          <w:top w:val="nil"/>
          <w:left w:val="nil"/>
          <w:bottom w:val="nil"/>
          <w:right w:val="nil"/>
          <w:between w:val="nil"/>
        </w:pBdr>
        <w:spacing w:after="0"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4</w:t>
      </w:r>
      <w:r w:rsidRPr="0026501A">
        <w:rPr>
          <w:rFonts w:ascii="Times New Roman" w:hAnsi="Times New Roman" w:cs="Times New Roman"/>
          <w:b/>
          <w:sz w:val="24"/>
          <w:szCs w:val="24"/>
        </w:rPr>
        <w:fldChar w:fldCharType="end"/>
      </w:r>
      <w:r w:rsidRPr="0026501A">
        <w:rPr>
          <w:rFonts w:ascii="Times New Roman" w:hAnsi="Times New Roman" w:cs="Times New Roman"/>
          <w:b/>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Número de archivos respecto al número de convenios</w:t>
      </w:r>
    </w:p>
    <w:tbl>
      <w:tblPr>
        <w:tblStyle w:val="a1"/>
        <w:tblW w:w="66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3"/>
        <w:gridCol w:w="3595"/>
      </w:tblGrid>
      <w:tr w:rsidR="00811102" w:rsidRPr="003D6BF6" w14:paraId="76BC0236" w14:textId="77777777" w:rsidTr="0026501A">
        <w:trPr>
          <w:jc w:val="center"/>
        </w:trPr>
        <w:tc>
          <w:tcPr>
            <w:tcW w:w="3063" w:type="dxa"/>
            <w:shd w:val="clear" w:color="auto" w:fill="DBE5F1" w:themeFill="accent1" w:themeFillTint="33"/>
            <w:vAlign w:val="center"/>
          </w:tcPr>
          <w:p w14:paraId="76BC0234" w14:textId="77777777" w:rsidR="00811102" w:rsidRPr="003D6BF6" w:rsidRDefault="004F3833" w:rsidP="00767138">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Número de convenios</w:t>
            </w:r>
          </w:p>
        </w:tc>
        <w:tc>
          <w:tcPr>
            <w:tcW w:w="3595" w:type="dxa"/>
            <w:shd w:val="clear" w:color="auto" w:fill="DBE5F1" w:themeFill="accent1" w:themeFillTint="33"/>
            <w:vAlign w:val="center"/>
          </w:tcPr>
          <w:p w14:paraId="76BC0235" w14:textId="77777777" w:rsidR="00811102" w:rsidRPr="003D6BF6" w:rsidRDefault="004F3833" w:rsidP="00767138">
            <w:pPr>
              <w:spacing w:line="276" w:lineRule="auto"/>
              <w:jc w:val="center"/>
              <w:rPr>
                <w:rFonts w:ascii="Times New Roman" w:hAnsi="Times New Roman" w:cs="Times New Roman"/>
                <w:b/>
                <w:sz w:val="22"/>
                <w:szCs w:val="24"/>
              </w:rPr>
            </w:pPr>
            <w:r w:rsidRPr="003D6BF6">
              <w:rPr>
                <w:rFonts w:ascii="Times New Roman" w:hAnsi="Times New Roman" w:cs="Times New Roman"/>
                <w:b/>
                <w:sz w:val="22"/>
                <w:szCs w:val="24"/>
              </w:rPr>
              <w:t>Archivos necesarios</w:t>
            </w:r>
          </w:p>
        </w:tc>
      </w:tr>
      <w:tr w:rsidR="00811102" w:rsidRPr="003D6BF6" w14:paraId="76BC0239" w14:textId="77777777" w:rsidTr="0026501A">
        <w:trPr>
          <w:jc w:val="center"/>
        </w:trPr>
        <w:tc>
          <w:tcPr>
            <w:tcW w:w="3063" w:type="dxa"/>
            <w:vAlign w:val="center"/>
          </w:tcPr>
          <w:p w14:paraId="76BC0237" w14:textId="77777777" w:rsidR="00811102" w:rsidRPr="003D6BF6" w:rsidRDefault="004F3833" w:rsidP="00767138">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1</w:t>
            </w:r>
          </w:p>
        </w:tc>
        <w:tc>
          <w:tcPr>
            <w:tcW w:w="3595" w:type="dxa"/>
            <w:vAlign w:val="center"/>
          </w:tcPr>
          <w:p w14:paraId="76BC0238" w14:textId="77777777" w:rsidR="00811102" w:rsidRPr="003D6BF6" w:rsidRDefault="004F3833" w:rsidP="006C5B72">
            <w:pPr>
              <w:jc w:val="center"/>
              <w:rPr>
                <w:rFonts w:ascii="Times New Roman" w:hAnsi="Times New Roman" w:cs="Times New Roman"/>
                <w:sz w:val="22"/>
                <w:szCs w:val="24"/>
              </w:rPr>
            </w:pPr>
            <w:r w:rsidRPr="003D6BF6">
              <w:rPr>
                <w:rFonts w:ascii="Times New Roman" w:hAnsi="Times New Roman" w:cs="Times New Roman"/>
                <w:sz w:val="22"/>
                <w:szCs w:val="24"/>
              </w:rPr>
              <w:t>C1M1 (Convenio 1, mes 1)</w:t>
            </w:r>
            <w:r w:rsidRPr="003D6BF6">
              <w:rPr>
                <w:rFonts w:ascii="Times New Roman" w:hAnsi="Times New Roman" w:cs="Times New Roman"/>
                <w:sz w:val="22"/>
                <w:szCs w:val="24"/>
              </w:rPr>
              <w:br/>
              <w:t>C1M2 (Convenio 1, mes 2)</w:t>
            </w:r>
            <w:r w:rsidRPr="003D6BF6">
              <w:rPr>
                <w:rFonts w:ascii="Times New Roman" w:hAnsi="Times New Roman" w:cs="Times New Roman"/>
                <w:sz w:val="22"/>
                <w:szCs w:val="24"/>
              </w:rPr>
              <w:br/>
              <w:t>C1M3 (Convenio 1, mes 3)</w:t>
            </w:r>
            <w:r w:rsidRPr="003D6BF6">
              <w:rPr>
                <w:rFonts w:ascii="Times New Roman" w:hAnsi="Times New Roman" w:cs="Times New Roman"/>
                <w:sz w:val="22"/>
                <w:szCs w:val="24"/>
              </w:rPr>
              <w:br/>
              <w:t>INVEN (Inventario actual)</w:t>
            </w:r>
          </w:p>
        </w:tc>
      </w:tr>
      <w:tr w:rsidR="00811102" w:rsidRPr="003D6BF6" w14:paraId="76BC023D" w14:textId="77777777" w:rsidTr="0026501A">
        <w:trPr>
          <w:jc w:val="center"/>
        </w:trPr>
        <w:tc>
          <w:tcPr>
            <w:tcW w:w="3063" w:type="dxa"/>
            <w:vAlign w:val="center"/>
          </w:tcPr>
          <w:p w14:paraId="76BC023A" w14:textId="77777777" w:rsidR="00811102" w:rsidRPr="003D6BF6" w:rsidRDefault="004F3833" w:rsidP="00767138">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2</w:t>
            </w:r>
          </w:p>
        </w:tc>
        <w:tc>
          <w:tcPr>
            <w:tcW w:w="3595" w:type="dxa"/>
            <w:vAlign w:val="center"/>
          </w:tcPr>
          <w:p w14:paraId="76BC023B" w14:textId="77777777" w:rsidR="00811102" w:rsidRPr="003D6BF6" w:rsidRDefault="004F3833" w:rsidP="006C5B72">
            <w:pPr>
              <w:jc w:val="center"/>
              <w:rPr>
                <w:rFonts w:ascii="Times New Roman" w:hAnsi="Times New Roman" w:cs="Times New Roman"/>
                <w:sz w:val="22"/>
                <w:szCs w:val="24"/>
              </w:rPr>
            </w:pPr>
            <w:r w:rsidRPr="003D6BF6">
              <w:rPr>
                <w:rFonts w:ascii="Times New Roman" w:hAnsi="Times New Roman" w:cs="Times New Roman"/>
                <w:sz w:val="22"/>
                <w:szCs w:val="24"/>
              </w:rPr>
              <w:t>C1M1 (Convenio 1, mes 1)</w:t>
            </w:r>
            <w:r w:rsidRPr="003D6BF6">
              <w:rPr>
                <w:rFonts w:ascii="Times New Roman" w:hAnsi="Times New Roman" w:cs="Times New Roman"/>
                <w:sz w:val="22"/>
                <w:szCs w:val="24"/>
              </w:rPr>
              <w:br/>
              <w:t>C1M2 (Convenio 1, mes 2)</w:t>
            </w:r>
            <w:r w:rsidRPr="003D6BF6">
              <w:rPr>
                <w:rFonts w:ascii="Times New Roman" w:hAnsi="Times New Roman" w:cs="Times New Roman"/>
                <w:sz w:val="22"/>
                <w:szCs w:val="24"/>
              </w:rPr>
              <w:br/>
              <w:t>C1M3 (Convenio 1, mes 3)</w:t>
            </w:r>
          </w:p>
          <w:p w14:paraId="76BC023C" w14:textId="77777777" w:rsidR="00811102" w:rsidRPr="003D6BF6" w:rsidRDefault="004F3833" w:rsidP="006C5B72">
            <w:pPr>
              <w:jc w:val="center"/>
              <w:rPr>
                <w:rFonts w:ascii="Times New Roman" w:hAnsi="Times New Roman" w:cs="Times New Roman"/>
                <w:sz w:val="22"/>
                <w:szCs w:val="24"/>
              </w:rPr>
            </w:pPr>
            <w:r w:rsidRPr="003D6BF6">
              <w:rPr>
                <w:rFonts w:ascii="Times New Roman" w:hAnsi="Times New Roman" w:cs="Times New Roman"/>
                <w:sz w:val="22"/>
                <w:szCs w:val="24"/>
              </w:rPr>
              <w:t>C2M1 (Convenio 2, mes 1)</w:t>
            </w:r>
            <w:r w:rsidRPr="003D6BF6">
              <w:rPr>
                <w:rFonts w:ascii="Times New Roman" w:hAnsi="Times New Roman" w:cs="Times New Roman"/>
                <w:sz w:val="22"/>
                <w:szCs w:val="24"/>
              </w:rPr>
              <w:br/>
              <w:t>C2M2 (Convenio 2, mes 2)</w:t>
            </w:r>
            <w:r w:rsidRPr="003D6BF6">
              <w:rPr>
                <w:rFonts w:ascii="Times New Roman" w:hAnsi="Times New Roman" w:cs="Times New Roman"/>
                <w:sz w:val="22"/>
                <w:szCs w:val="24"/>
              </w:rPr>
              <w:br/>
              <w:t>C2M3 (Convenio 2, mes 3)</w:t>
            </w:r>
            <w:r w:rsidRPr="003D6BF6">
              <w:rPr>
                <w:rFonts w:ascii="Times New Roman" w:hAnsi="Times New Roman" w:cs="Times New Roman"/>
                <w:sz w:val="22"/>
                <w:szCs w:val="24"/>
              </w:rPr>
              <w:br/>
              <w:t>INVEN (Inventario actual)</w:t>
            </w:r>
          </w:p>
        </w:tc>
      </w:tr>
      <w:tr w:rsidR="00811102" w:rsidRPr="003D6BF6" w14:paraId="76BC0242" w14:textId="77777777" w:rsidTr="0026501A">
        <w:trPr>
          <w:jc w:val="center"/>
        </w:trPr>
        <w:tc>
          <w:tcPr>
            <w:tcW w:w="3063" w:type="dxa"/>
            <w:vAlign w:val="center"/>
          </w:tcPr>
          <w:p w14:paraId="76BC023E" w14:textId="77777777" w:rsidR="00811102" w:rsidRPr="003D6BF6" w:rsidRDefault="004F3833" w:rsidP="00767138">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3</w:t>
            </w:r>
          </w:p>
        </w:tc>
        <w:tc>
          <w:tcPr>
            <w:tcW w:w="3595" w:type="dxa"/>
            <w:vAlign w:val="center"/>
          </w:tcPr>
          <w:p w14:paraId="76BC023F" w14:textId="77777777" w:rsidR="00811102" w:rsidRPr="003D6BF6" w:rsidRDefault="004F3833" w:rsidP="006C5B72">
            <w:pPr>
              <w:jc w:val="center"/>
              <w:rPr>
                <w:rFonts w:ascii="Times New Roman" w:hAnsi="Times New Roman" w:cs="Times New Roman"/>
                <w:sz w:val="22"/>
                <w:szCs w:val="24"/>
              </w:rPr>
            </w:pPr>
            <w:r w:rsidRPr="003D6BF6">
              <w:rPr>
                <w:rFonts w:ascii="Times New Roman" w:hAnsi="Times New Roman" w:cs="Times New Roman"/>
                <w:sz w:val="22"/>
                <w:szCs w:val="24"/>
              </w:rPr>
              <w:t>C1M1 (Convenio 1, mes 1)</w:t>
            </w:r>
            <w:r w:rsidRPr="003D6BF6">
              <w:rPr>
                <w:rFonts w:ascii="Times New Roman" w:hAnsi="Times New Roman" w:cs="Times New Roman"/>
                <w:sz w:val="22"/>
                <w:szCs w:val="24"/>
              </w:rPr>
              <w:br/>
              <w:t>C1M2 (Convenio 1, mes 2)</w:t>
            </w:r>
            <w:r w:rsidRPr="003D6BF6">
              <w:rPr>
                <w:rFonts w:ascii="Times New Roman" w:hAnsi="Times New Roman" w:cs="Times New Roman"/>
                <w:sz w:val="22"/>
                <w:szCs w:val="24"/>
              </w:rPr>
              <w:br/>
              <w:t>C1M3 (Convenio 1, mes 3)</w:t>
            </w:r>
          </w:p>
          <w:p w14:paraId="76BC0240" w14:textId="77777777" w:rsidR="00811102" w:rsidRPr="003D6BF6" w:rsidRDefault="004F3833" w:rsidP="006C5B72">
            <w:pPr>
              <w:jc w:val="center"/>
              <w:rPr>
                <w:rFonts w:ascii="Times New Roman" w:hAnsi="Times New Roman" w:cs="Times New Roman"/>
                <w:sz w:val="22"/>
                <w:szCs w:val="24"/>
              </w:rPr>
            </w:pPr>
            <w:r w:rsidRPr="003D6BF6">
              <w:rPr>
                <w:rFonts w:ascii="Times New Roman" w:hAnsi="Times New Roman" w:cs="Times New Roman"/>
                <w:sz w:val="22"/>
                <w:szCs w:val="24"/>
              </w:rPr>
              <w:t>C2M1 (Convenio 2, mes 1)</w:t>
            </w:r>
            <w:r w:rsidRPr="003D6BF6">
              <w:rPr>
                <w:rFonts w:ascii="Times New Roman" w:hAnsi="Times New Roman" w:cs="Times New Roman"/>
                <w:sz w:val="22"/>
                <w:szCs w:val="24"/>
              </w:rPr>
              <w:br/>
              <w:t>C2M2 (Convenio 2, mes 2)</w:t>
            </w:r>
            <w:r w:rsidRPr="003D6BF6">
              <w:rPr>
                <w:rFonts w:ascii="Times New Roman" w:hAnsi="Times New Roman" w:cs="Times New Roman"/>
                <w:sz w:val="22"/>
                <w:szCs w:val="24"/>
              </w:rPr>
              <w:br/>
              <w:t>C2M3 (Convenio 2, mes 3)</w:t>
            </w:r>
          </w:p>
          <w:p w14:paraId="76BC0241" w14:textId="77777777" w:rsidR="00811102" w:rsidRPr="003D6BF6" w:rsidRDefault="004F3833" w:rsidP="006C5B72">
            <w:pPr>
              <w:jc w:val="center"/>
              <w:rPr>
                <w:rFonts w:ascii="Times New Roman" w:hAnsi="Times New Roman" w:cs="Times New Roman"/>
                <w:sz w:val="22"/>
                <w:szCs w:val="24"/>
              </w:rPr>
            </w:pPr>
            <w:r w:rsidRPr="003D6BF6">
              <w:rPr>
                <w:rFonts w:ascii="Times New Roman" w:hAnsi="Times New Roman" w:cs="Times New Roman"/>
                <w:sz w:val="22"/>
                <w:szCs w:val="24"/>
              </w:rPr>
              <w:t>C3M1 (Convenio 3, mes 1)</w:t>
            </w:r>
            <w:r w:rsidRPr="003D6BF6">
              <w:rPr>
                <w:rFonts w:ascii="Times New Roman" w:hAnsi="Times New Roman" w:cs="Times New Roman"/>
                <w:sz w:val="22"/>
                <w:szCs w:val="24"/>
              </w:rPr>
              <w:br/>
              <w:t>C3M2 (Convenio 3, mes 2)</w:t>
            </w:r>
            <w:r w:rsidRPr="003D6BF6">
              <w:rPr>
                <w:rFonts w:ascii="Times New Roman" w:hAnsi="Times New Roman" w:cs="Times New Roman"/>
                <w:sz w:val="22"/>
                <w:szCs w:val="24"/>
              </w:rPr>
              <w:br/>
              <w:t>C3M3 (Convenio 3, mes 3)</w:t>
            </w:r>
            <w:r w:rsidRPr="003D6BF6">
              <w:rPr>
                <w:rFonts w:ascii="Times New Roman" w:hAnsi="Times New Roman" w:cs="Times New Roman"/>
                <w:sz w:val="22"/>
                <w:szCs w:val="24"/>
              </w:rPr>
              <w:br/>
              <w:t>INVEN (Inventario actual)</w:t>
            </w:r>
          </w:p>
        </w:tc>
      </w:tr>
    </w:tbl>
    <w:p w14:paraId="76BC0243" w14:textId="77777777" w:rsidR="00811102" w:rsidRPr="00767138" w:rsidRDefault="004F3833" w:rsidP="00767138">
      <w:pPr>
        <w:spacing w:before="240" w:line="276" w:lineRule="auto"/>
        <w:rPr>
          <w:rFonts w:ascii="Times New Roman" w:hAnsi="Times New Roman" w:cs="Times New Roman"/>
          <w:sz w:val="24"/>
          <w:szCs w:val="24"/>
        </w:rPr>
      </w:pPr>
      <w:r w:rsidRPr="00767138">
        <w:rPr>
          <w:rFonts w:ascii="Times New Roman" w:hAnsi="Times New Roman" w:cs="Times New Roman"/>
          <w:sz w:val="24"/>
          <w:szCs w:val="24"/>
          <w:lang w:val="es-ES"/>
        </w:rPr>
        <w:t xml:space="preserve">Una vez se cuenta con todos los archivos, se procederá a realizar el cálculo de la cantidad de rotación con ayuda de la herramienta ofimática “Macro – Sugerido”. Los datos arrojados por el cálculo de la herramienta serán pegados en la herramienta “Plantilla sugerido medicar” donde se tendrán que diligenciar los datos del punto y la herramienta traerá la información del </w:t>
      </w:r>
      <w:proofErr w:type="spellStart"/>
      <w:r w:rsidRPr="00767138">
        <w:rPr>
          <w:rFonts w:ascii="Times New Roman" w:hAnsi="Times New Roman" w:cs="Times New Roman"/>
          <w:sz w:val="24"/>
          <w:szCs w:val="24"/>
          <w:lang w:val="es-ES"/>
        </w:rPr>
        <w:t>LeadTime</w:t>
      </w:r>
      <w:proofErr w:type="spellEnd"/>
      <w:r w:rsidRPr="00767138">
        <w:rPr>
          <w:rFonts w:ascii="Times New Roman" w:hAnsi="Times New Roman" w:cs="Times New Roman"/>
          <w:sz w:val="24"/>
          <w:szCs w:val="24"/>
          <w:lang w:val="es-ES"/>
        </w:rPr>
        <w:t>, Stock de Seguridad y Ciclo de Pedidos que se encontrarán actualizados por el Coordinador Administrativo de Dispensación y el área de Logística, y realizará los cálculos de la cantidad sugerida a pedir según el stock mínimo y el stock máximo.</w:t>
      </w:r>
    </w:p>
    <w:p w14:paraId="76BC0244" w14:textId="77777777" w:rsidR="00811102" w:rsidRPr="00767138" w:rsidRDefault="004F3833" w:rsidP="00767138">
      <w:pPr>
        <w:spacing w:line="276" w:lineRule="auto"/>
        <w:rPr>
          <w:rFonts w:ascii="Times New Roman" w:hAnsi="Times New Roman" w:cs="Times New Roman"/>
          <w:sz w:val="24"/>
          <w:szCs w:val="24"/>
        </w:rPr>
      </w:pPr>
      <w:r w:rsidRPr="00767138">
        <w:rPr>
          <w:rFonts w:ascii="Times New Roman" w:hAnsi="Times New Roman" w:cs="Times New Roman"/>
          <w:sz w:val="24"/>
          <w:szCs w:val="24"/>
        </w:rPr>
        <w:t xml:space="preserve">Posteriormente el gestor copiará esta información y la pegará en otra hoja llamada “Pedido” allí analizará molécula por molécula realizando ajustes a las cantidades a pedir, posteriormente estas cantidades serán convertidas a unidades (cajas) según la presentación existente en el catálogo de productos y se enviará al regente del punto con una columna adicional para que se escriba si la cantidad es la necesaria, necesita incrementar o eliminar </w:t>
      </w:r>
      <w:r w:rsidRPr="00767138">
        <w:rPr>
          <w:rFonts w:ascii="Times New Roman" w:hAnsi="Times New Roman" w:cs="Times New Roman"/>
          <w:sz w:val="24"/>
          <w:szCs w:val="24"/>
        </w:rPr>
        <w:lastRenderedPageBreak/>
        <w:t>cajas y posteriormente la devolverá al gestor para que él se encargue de digitar el pedido. Los correos deben ser copiados a los supervisores de los puntos.</w:t>
      </w:r>
    </w:p>
    <w:p w14:paraId="76BC0245" w14:textId="6E0DCBB8" w:rsidR="00811102" w:rsidRPr="00767138" w:rsidRDefault="004F3833" w:rsidP="00767138">
      <w:pPr>
        <w:spacing w:line="276" w:lineRule="auto"/>
        <w:rPr>
          <w:rFonts w:ascii="Times New Roman" w:hAnsi="Times New Roman" w:cs="Times New Roman"/>
          <w:sz w:val="24"/>
          <w:szCs w:val="24"/>
        </w:rPr>
      </w:pPr>
      <w:r w:rsidRPr="00767138">
        <w:rPr>
          <w:rFonts w:ascii="Times New Roman" w:hAnsi="Times New Roman" w:cs="Times New Roman"/>
          <w:b/>
          <w:sz w:val="24"/>
          <w:szCs w:val="24"/>
        </w:rPr>
        <w:t>Nota 1:</w:t>
      </w:r>
      <w:r w:rsidRPr="00767138">
        <w:rPr>
          <w:rFonts w:ascii="Times New Roman" w:hAnsi="Times New Roman" w:cs="Times New Roman"/>
          <w:sz w:val="24"/>
          <w:szCs w:val="24"/>
        </w:rPr>
        <w:t xml:space="preserve"> Si la cantidad sugerida por la herramienta es inferior al 50% de la presentación de la molécula entonces se redondeará a la cantidad inferior, si no se llega a cumplir al menos una caja, el regente deberá reportar como pendientes. Por su parte, si la cantidad sugerida por la herra</w:t>
      </w:r>
      <w:r w:rsidR="0026501A">
        <w:rPr>
          <w:rFonts w:ascii="Times New Roman" w:hAnsi="Times New Roman" w:cs="Times New Roman"/>
          <w:sz w:val="24"/>
          <w:szCs w:val="24"/>
        </w:rPr>
        <w:t xml:space="preserve">mienta en superior al 50% </w:t>
      </w:r>
      <w:r w:rsidRPr="00767138">
        <w:rPr>
          <w:rFonts w:ascii="Times New Roman" w:hAnsi="Times New Roman" w:cs="Times New Roman"/>
          <w:sz w:val="24"/>
          <w:szCs w:val="24"/>
        </w:rPr>
        <w:t>entonces se enviará la presentación completa.</w:t>
      </w:r>
    </w:p>
    <w:p w14:paraId="76BC0246" w14:textId="0D50A8AE" w:rsidR="00811102" w:rsidRDefault="004F3833" w:rsidP="00767138">
      <w:pPr>
        <w:spacing w:line="276" w:lineRule="auto"/>
        <w:rPr>
          <w:rFonts w:ascii="Times New Roman" w:hAnsi="Times New Roman" w:cs="Times New Roman"/>
          <w:sz w:val="24"/>
          <w:szCs w:val="24"/>
        </w:rPr>
      </w:pPr>
      <w:r w:rsidRPr="00767138">
        <w:rPr>
          <w:rFonts w:ascii="Times New Roman" w:hAnsi="Times New Roman" w:cs="Times New Roman"/>
          <w:b/>
          <w:sz w:val="24"/>
          <w:szCs w:val="24"/>
        </w:rPr>
        <w:t>Nota 2:</w:t>
      </w:r>
      <w:r w:rsidRPr="00767138">
        <w:rPr>
          <w:rFonts w:ascii="Times New Roman" w:hAnsi="Times New Roman" w:cs="Times New Roman"/>
          <w:sz w:val="24"/>
          <w:szCs w:val="24"/>
        </w:rPr>
        <w:t xml:space="preserve"> Solo se permite el despacho de moléculas de primera y segunda posición.</w:t>
      </w:r>
    </w:p>
    <w:p w14:paraId="6A63C731" w14:textId="77777777" w:rsidR="0026501A" w:rsidRPr="0026501A" w:rsidRDefault="0026501A" w:rsidP="00767138">
      <w:pPr>
        <w:spacing w:line="276" w:lineRule="auto"/>
        <w:rPr>
          <w:rFonts w:ascii="Times New Roman" w:hAnsi="Times New Roman" w:cs="Times New Roman"/>
          <w:sz w:val="4"/>
          <w:szCs w:val="24"/>
        </w:rPr>
      </w:pPr>
    </w:p>
    <w:p w14:paraId="76BC0247" w14:textId="6DCD6560" w:rsidR="00811102" w:rsidRPr="00767138" w:rsidRDefault="0026501A" w:rsidP="00767138">
      <w:pPr>
        <w:pBdr>
          <w:top w:val="nil"/>
          <w:left w:val="nil"/>
          <w:bottom w:val="nil"/>
          <w:right w:val="nil"/>
          <w:between w:val="nil"/>
        </w:pBdr>
        <w:spacing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5</w:t>
      </w:r>
      <w:r w:rsidRPr="0026501A">
        <w:rPr>
          <w:rFonts w:ascii="Times New Roman" w:hAnsi="Times New Roman" w:cs="Times New Roman"/>
          <w:b/>
          <w:sz w:val="24"/>
          <w:szCs w:val="24"/>
        </w:rPr>
        <w:fldChar w:fldCharType="end"/>
      </w:r>
      <w:r w:rsidRPr="00BB209B">
        <w:rPr>
          <w:rFonts w:ascii="Times New Roman" w:hAnsi="Times New Roman" w:cs="Times New Roman"/>
          <w:b/>
          <w:i/>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 xml:space="preserve">Procedimiento para el análisis </w:t>
      </w:r>
    </w:p>
    <w:tbl>
      <w:tblPr>
        <w:tblStyle w:val="a2"/>
        <w:tblW w:w="85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4819"/>
        <w:gridCol w:w="1276"/>
        <w:gridCol w:w="2126"/>
      </w:tblGrid>
      <w:tr w:rsidR="00811102" w:rsidRPr="003D6BF6" w14:paraId="76BC024C" w14:textId="77777777" w:rsidTr="00B138D0">
        <w:trPr>
          <w:jc w:val="center"/>
        </w:trPr>
        <w:tc>
          <w:tcPr>
            <w:tcW w:w="279" w:type="dxa"/>
            <w:vAlign w:val="center"/>
          </w:tcPr>
          <w:p w14:paraId="76BC0248"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1</w:t>
            </w:r>
          </w:p>
        </w:tc>
        <w:tc>
          <w:tcPr>
            <w:tcW w:w="4819" w:type="dxa"/>
            <w:vAlign w:val="center"/>
          </w:tcPr>
          <w:p w14:paraId="76BC0249" w14:textId="77777777" w:rsidR="00811102" w:rsidRPr="003D6BF6" w:rsidRDefault="004F3833" w:rsidP="006C5B72">
            <w:pPr>
              <w:spacing w:line="276" w:lineRule="auto"/>
              <w:jc w:val="left"/>
              <w:rPr>
                <w:rFonts w:ascii="Times New Roman" w:hAnsi="Times New Roman" w:cs="Times New Roman"/>
                <w:sz w:val="22"/>
                <w:szCs w:val="24"/>
              </w:rPr>
            </w:pPr>
            <w:r w:rsidRPr="003D6BF6">
              <w:rPr>
                <w:rFonts w:ascii="Times New Roman" w:hAnsi="Times New Roman" w:cs="Times New Roman"/>
                <w:sz w:val="22"/>
                <w:szCs w:val="24"/>
              </w:rPr>
              <w:t>Ingresa al Cronograma “Pedidos de Rotación” y revisa la fecha límite de digitación del pedido según el punto.</w:t>
            </w:r>
          </w:p>
        </w:tc>
        <w:tc>
          <w:tcPr>
            <w:tcW w:w="1276" w:type="dxa"/>
            <w:vAlign w:val="center"/>
          </w:tcPr>
          <w:p w14:paraId="76BC024A"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4B"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Cronograma “Pedidos de Rotación”.</w:t>
            </w:r>
          </w:p>
        </w:tc>
      </w:tr>
      <w:tr w:rsidR="00811102" w:rsidRPr="003D6BF6" w14:paraId="76BC0251" w14:textId="77777777" w:rsidTr="00B138D0">
        <w:trPr>
          <w:jc w:val="center"/>
        </w:trPr>
        <w:tc>
          <w:tcPr>
            <w:tcW w:w="279" w:type="dxa"/>
            <w:vAlign w:val="center"/>
          </w:tcPr>
          <w:p w14:paraId="76BC024D"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2</w:t>
            </w:r>
          </w:p>
        </w:tc>
        <w:tc>
          <w:tcPr>
            <w:tcW w:w="4819" w:type="dxa"/>
            <w:vAlign w:val="center"/>
          </w:tcPr>
          <w:p w14:paraId="76BC024E" w14:textId="6BCB3C69" w:rsidR="00811102" w:rsidRPr="003D6BF6" w:rsidRDefault="004F3833" w:rsidP="006C5B72">
            <w:pPr>
              <w:spacing w:line="276" w:lineRule="auto"/>
              <w:jc w:val="left"/>
              <w:rPr>
                <w:rFonts w:ascii="Times New Roman" w:hAnsi="Times New Roman" w:cs="Times New Roman"/>
                <w:sz w:val="22"/>
                <w:szCs w:val="24"/>
              </w:rPr>
            </w:pPr>
            <w:r w:rsidRPr="003D6BF6">
              <w:rPr>
                <w:rFonts w:ascii="Times New Roman" w:hAnsi="Times New Roman" w:cs="Times New Roman"/>
                <w:sz w:val="22"/>
                <w:szCs w:val="24"/>
              </w:rPr>
              <w:t xml:space="preserve">Ingresa a Medicar, descarga reporte de “Inventario” y reporte “Sugerido de rotación” de los </w:t>
            </w:r>
            <w:r w:rsidRPr="003D6BF6">
              <w:rPr>
                <w:rFonts w:ascii="Times New Roman" w:hAnsi="Times New Roman" w:cs="Times New Roman"/>
                <w:color w:val="000000"/>
                <w:sz w:val="22"/>
                <w:szCs w:val="24"/>
              </w:rPr>
              <w:t>anteriores 90 días.</w:t>
            </w:r>
          </w:p>
        </w:tc>
        <w:tc>
          <w:tcPr>
            <w:tcW w:w="1276" w:type="dxa"/>
            <w:vAlign w:val="center"/>
          </w:tcPr>
          <w:p w14:paraId="76BC024F"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50"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Medicar.</w:t>
            </w:r>
          </w:p>
        </w:tc>
      </w:tr>
      <w:tr w:rsidR="00811102" w:rsidRPr="003D6BF6" w14:paraId="76BC0256" w14:textId="77777777" w:rsidTr="00B138D0">
        <w:trPr>
          <w:jc w:val="center"/>
        </w:trPr>
        <w:tc>
          <w:tcPr>
            <w:tcW w:w="279" w:type="dxa"/>
            <w:vAlign w:val="center"/>
          </w:tcPr>
          <w:p w14:paraId="76BC0252"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3</w:t>
            </w:r>
          </w:p>
        </w:tc>
        <w:tc>
          <w:tcPr>
            <w:tcW w:w="4819" w:type="dxa"/>
            <w:vAlign w:val="center"/>
          </w:tcPr>
          <w:p w14:paraId="76BC0253" w14:textId="77777777" w:rsidR="00811102" w:rsidRPr="003D6BF6" w:rsidRDefault="004F3833" w:rsidP="006C5B72">
            <w:pPr>
              <w:spacing w:line="276" w:lineRule="auto"/>
              <w:jc w:val="left"/>
              <w:rPr>
                <w:rFonts w:ascii="Times New Roman" w:hAnsi="Times New Roman" w:cs="Times New Roman"/>
                <w:sz w:val="22"/>
                <w:szCs w:val="24"/>
              </w:rPr>
            </w:pPr>
            <w:r w:rsidRPr="003D6BF6">
              <w:rPr>
                <w:rFonts w:ascii="Times New Roman" w:hAnsi="Times New Roman" w:cs="Times New Roman"/>
                <w:sz w:val="22"/>
                <w:szCs w:val="24"/>
              </w:rPr>
              <w:t>Realiza los respectivos cruces en la Macro “Macro – Sugerido”</w:t>
            </w:r>
          </w:p>
        </w:tc>
        <w:tc>
          <w:tcPr>
            <w:tcW w:w="1276" w:type="dxa"/>
            <w:vAlign w:val="center"/>
          </w:tcPr>
          <w:p w14:paraId="76BC0254"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55"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Macro – Sugerido.</w:t>
            </w:r>
          </w:p>
        </w:tc>
      </w:tr>
      <w:tr w:rsidR="00811102" w:rsidRPr="003D6BF6" w14:paraId="76BC025B" w14:textId="77777777" w:rsidTr="00B138D0">
        <w:trPr>
          <w:jc w:val="center"/>
        </w:trPr>
        <w:tc>
          <w:tcPr>
            <w:tcW w:w="279" w:type="dxa"/>
            <w:vAlign w:val="center"/>
          </w:tcPr>
          <w:p w14:paraId="76BC0257"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4</w:t>
            </w:r>
          </w:p>
        </w:tc>
        <w:tc>
          <w:tcPr>
            <w:tcW w:w="4819" w:type="dxa"/>
            <w:vAlign w:val="center"/>
          </w:tcPr>
          <w:p w14:paraId="76BC0258" w14:textId="77777777" w:rsidR="00811102" w:rsidRPr="003D6BF6" w:rsidRDefault="004F3833" w:rsidP="006C5B72">
            <w:pPr>
              <w:spacing w:line="276" w:lineRule="auto"/>
              <w:jc w:val="left"/>
              <w:rPr>
                <w:rFonts w:ascii="Times New Roman" w:hAnsi="Times New Roman" w:cs="Times New Roman"/>
                <w:sz w:val="22"/>
                <w:szCs w:val="24"/>
              </w:rPr>
            </w:pPr>
            <w:r w:rsidRPr="003D6BF6">
              <w:rPr>
                <w:rFonts w:ascii="Times New Roman" w:hAnsi="Times New Roman" w:cs="Times New Roman"/>
                <w:sz w:val="22"/>
                <w:szCs w:val="24"/>
                <w:lang w:val="es-ES"/>
              </w:rPr>
              <w:t>Copia la información de Macro – Sugerido y la pega en el archivo Plantilla Sugerido Medicar, posteriormente esa información se copiara en la hoja “PEDIDO”.</w:t>
            </w:r>
          </w:p>
        </w:tc>
        <w:tc>
          <w:tcPr>
            <w:tcW w:w="1276" w:type="dxa"/>
            <w:vAlign w:val="center"/>
          </w:tcPr>
          <w:p w14:paraId="76BC0259"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5A"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Plantilla Sugerido Medicar.</w:t>
            </w:r>
          </w:p>
        </w:tc>
      </w:tr>
      <w:tr w:rsidR="00811102" w:rsidRPr="003D6BF6" w14:paraId="76BC0260" w14:textId="77777777" w:rsidTr="00B138D0">
        <w:trPr>
          <w:jc w:val="center"/>
        </w:trPr>
        <w:tc>
          <w:tcPr>
            <w:tcW w:w="279" w:type="dxa"/>
            <w:vAlign w:val="center"/>
          </w:tcPr>
          <w:p w14:paraId="76BC025C" w14:textId="5A65B6CD"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5</w:t>
            </w:r>
          </w:p>
        </w:tc>
        <w:tc>
          <w:tcPr>
            <w:tcW w:w="4819" w:type="dxa"/>
            <w:vAlign w:val="center"/>
          </w:tcPr>
          <w:p w14:paraId="76BC025D" w14:textId="77777777" w:rsidR="00811102" w:rsidRPr="003D6BF6" w:rsidRDefault="004F3833" w:rsidP="006C5B72">
            <w:pPr>
              <w:spacing w:line="276" w:lineRule="auto"/>
              <w:ind w:right="-248"/>
              <w:jc w:val="left"/>
              <w:rPr>
                <w:rFonts w:ascii="Times New Roman" w:hAnsi="Times New Roman" w:cs="Times New Roman"/>
                <w:sz w:val="22"/>
                <w:szCs w:val="24"/>
              </w:rPr>
            </w:pPr>
            <w:r w:rsidRPr="003D6BF6">
              <w:rPr>
                <w:rFonts w:ascii="Times New Roman" w:hAnsi="Times New Roman" w:cs="Times New Roman"/>
                <w:sz w:val="22"/>
                <w:szCs w:val="24"/>
              </w:rPr>
              <w:t>Hace análisis de moléculas para no generar sobre stock, como también aproxima las moléculas con unidades que se acerquen a una caja o unidad.</w:t>
            </w:r>
          </w:p>
        </w:tc>
        <w:tc>
          <w:tcPr>
            <w:tcW w:w="1276" w:type="dxa"/>
            <w:vAlign w:val="center"/>
          </w:tcPr>
          <w:p w14:paraId="76BC025E"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5F"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Plantilla Sugerido Medicar.</w:t>
            </w:r>
          </w:p>
        </w:tc>
      </w:tr>
      <w:tr w:rsidR="00811102" w:rsidRPr="003D6BF6" w14:paraId="76BC0265" w14:textId="77777777" w:rsidTr="00B138D0">
        <w:trPr>
          <w:jc w:val="center"/>
        </w:trPr>
        <w:tc>
          <w:tcPr>
            <w:tcW w:w="279" w:type="dxa"/>
            <w:vAlign w:val="center"/>
          </w:tcPr>
          <w:p w14:paraId="76BC0261"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6</w:t>
            </w:r>
          </w:p>
        </w:tc>
        <w:tc>
          <w:tcPr>
            <w:tcW w:w="4819" w:type="dxa"/>
            <w:vAlign w:val="center"/>
          </w:tcPr>
          <w:p w14:paraId="76BC0262" w14:textId="54EE5AC1" w:rsidR="00811102" w:rsidRPr="003D6BF6" w:rsidRDefault="0026501A" w:rsidP="006C5B72">
            <w:pPr>
              <w:spacing w:line="276" w:lineRule="auto"/>
              <w:ind w:left="-112" w:right="-106"/>
              <w:jc w:val="left"/>
              <w:rPr>
                <w:rFonts w:ascii="Times New Roman" w:hAnsi="Times New Roman" w:cs="Times New Roman"/>
                <w:sz w:val="22"/>
                <w:szCs w:val="24"/>
              </w:rPr>
            </w:pPr>
            <w:r w:rsidRPr="003D6BF6">
              <w:rPr>
                <w:rFonts w:ascii="Times New Roman" w:hAnsi="Times New Roman" w:cs="Times New Roman"/>
                <w:sz w:val="22"/>
                <w:szCs w:val="24"/>
              </w:rPr>
              <w:t>Envía</w:t>
            </w:r>
            <w:r w:rsidR="004F3833" w:rsidRPr="003D6BF6">
              <w:rPr>
                <w:rFonts w:ascii="Times New Roman" w:hAnsi="Times New Roman" w:cs="Times New Roman"/>
                <w:sz w:val="22"/>
                <w:szCs w:val="24"/>
              </w:rPr>
              <w:t xml:space="preserve"> pedido final al punto, supervisor y QF.</w:t>
            </w:r>
          </w:p>
        </w:tc>
        <w:tc>
          <w:tcPr>
            <w:tcW w:w="1276" w:type="dxa"/>
            <w:vAlign w:val="center"/>
          </w:tcPr>
          <w:p w14:paraId="76BC0263"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64"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Correo electrónico. Plantilla Sugerido – Nombre del punto.</w:t>
            </w:r>
          </w:p>
        </w:tc>
      </w:tr>
      <w:tr w:rsidR="00811102" w:rsidRPr="003D6BF6" w14:paraId="76BC026B" w14:textId="77777777" w:rsidTr="00B138D0">
        <w:trPr>
          <w:jc w:val="center"/>
        </w:trPr>
        <w:tc>
          <w:tcPr>
            <w:tcW w:w="279" w:type="dxa"/>
            <w:vAlign w:val="center"/>
          </w:tcPr>
          <w:p w14:paraId="76BC0266"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7</w:t>
            </w:r>
          </w:p>
        </w:tc>
        <w:tc>
          <w:tcPr>
            <w:tcW w:w="4819" w:type="dxa"/>
            <w:vAlign w:val="center"/>
          </w:tcPr>
          <w:p w14:paraId="76BC0267" w14:textId="77777777" w:rsidR="00811102" w:rsidRPr="003D6BF6" w:rsidRDefault="004F3833" w:rsidP="00B138D0">
            <w:pPr>
              <w:spacing w:line="276" w:lineRule="auto"/>
              <w:ind w:right="-104"/>
              <w:jc w:val="left"/>
              <w:rPr>
                <w:rFonts w:ascii="Times New Roman" w:hAnsi="Times New Roman" w:cs="Times New Roman"/>
                <w:sz w:val="22"/>
                <w:szCs w:val="24"/>
              </w:rPr>
            </w:pPr>
            <w:r w:rsidRPr="003D6BF6">
              <w:rPr>
                <w:rFonts w:ascii="Times New Roman" w:hAnsi="Times New Roman" w:cs="Times New Roman"/>
                <w:sz w:val="22"/>
                <w:szCs w:val="24"/>
              </w:rPr>
              <w:t>Recibe confirmación y/u observaciones del pedido. Corrige si es el caso e imprime pedido final.</w:t>
            </w:r>
          </w:p>
        </w:tc>
        <w:tc>
          <w:tcPr>
            <w:tcW w:w="1276" w:type="dxa"/>
            <w:vAlign w:val="center"/>
          </w:tcPr>
          <w:p w14:paraId="76BC0268"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69"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Correo electrónico.</w:t>
            </w:r>
          </w:p>
          <w:p w14:paraId="76BC026A"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Plantilla Sugerido – Nombre del punto.</w:t>
            </w:r>
          </w:p>
        </w:tc>
      </w:tr>
      <w:tr w:rsidR="00811102" w:rsidRPr="003D6BF6" w14:paraId="76BC0270" w14:textId="77777777" w:rsidTr="00B138D0">
        <w:trPr>
          <w:jc w:val="center"/>
        </w:trPr>
        <w:tc>
          <w:tcPr>
            <w:tcW w:w="279" w:type="dxa"/>
            <w:vAlign w:val="center"/>
          </w:tcPr>
          <w:p w14:paraId="76BC026C"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8</w:t>
            </w:r>
          </w:p>
        </w:tc>
        <w:tc>
          <w:tcPr>
            <w:tcW w:w="4819" w:type="dxa"/>
            <w:vAlign w:val="center"/>
          </w:tcPr>
          <w:p w14:paraId="76BC026D" w14:textId="25BFBE8F" w:rsidR="00811102" w:rsidRPr="003D6BF6" w:rsidRDefault="004F3833" w:rsidP="00B138D0">
            <w:pPr>
              <w:spacing w:line="276" w:lineRule="auto"/>
              <w:ind w:right="-106"/>
              <w:jc w:val="left"/>
              <w:rPr>
                <w:rFonts w:ascii="Times New Roman" w:hAnsi="Times New Roman" w:cs="Times New Roman"/>
                <w:sz w:val="22"/>
                <w:szCs w:val="24"/>
              </w:rPr>
            </w:pPr>
            <w:r w:rsidRPr="003D6BF6">
              <w:rPr>
                <w:rFonts w:ascii="Times New Roman" w:hAnsi="Times New Roman" w:cs="Times New Roman"/>
                <w:sz w:val="22"/>
                <w:szCs w:val="24"/>
              </w:rPr>
              <w:t>Digita el pedido en el aplicativo de Pedidos</w:t>
            </w:r>
            <w:r w:rsidR="00B138D0">
              <w:rPr>
                <w:rFonts w:ascii="Times New Roman" w:hAnsi="Times New Roman" w:cs="Times New Roman"/>
                <w:sz w:val="22"/>
                <w:szCs w:val="24"/>
              </w:rPr>
              <w:t xml:space="preserve"> y</w:t>
            </w:r>
            <w:r w:rsidRPr="003D6BF6">
              <w:rPr>
                <w:rFonts w:ascii="Times New Roman" w:hAnsi="Times New Roman" w:cs="Times New Roman"/>
                <w:sz w:val="22"/>
                <w:szCs w:val="24"/>
              </w:rPr>
              <w:t xml:space="preserve"> guarda para autorizar la solicitud.</w:t>
            </w:r>
          </w:p>
        </w:tc>
        <w:tc>
          <w:tcPr>
            <w:tcW w:w="1276" w:type="dxa"/>
            <w:vAlign w:val="center"/>
          </w:tcPr>
          <w:p w14:paraId="76BC026E"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6F"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 xml:space="preserve">Aplicativo Pedidos </w:t>
            </w:r>
            <w:proofErr w:type="spellStart"/>
            <w:r w:rsidRPr="003D6BF6">
              <w:rPr>
                <w:rFonts w:ascii="Times New Roman" w:hAnsi="Times New Roman" w:cs="Times New Roman"/>
                <w:sz w:val="22"/>
                <w:szCs w:val="24"/>
              </w:rPr>
              <w:t>Disfarma</w:t>
            </w:r>
            <w:proofErr w:type="spellEnd"/>
            <w:r w:rsidRPr="003D6BF6">
              <w:rPr>
                <w:rFonts w:ascii="Times New Roman" w:hAnsi="Times New Roman" w:cs="Times New Roman"/>
                <w:sz w:val="22"/>
                <w:szCs w:val="24"/>
              </w:rPr>
              <w:t>.</w:t>
            </w:r>
          </w:p>
        </w:tc>
      </w:tr>
      <w:tr w:rsidR="00811102" w:rsidRPr="003D6BF6" w14:paraId="76BC0275" w14:textId="77777777" w:rsidTr="00B138D0">
        <w:trPr>
          <w:jc w:val="center"/>
        </w:trPr>
        <w:tc>
          <w:tcPr>
            <w:tcW w:w="279" w:type="dxa"/>
            <w:vAlign w:val="center"/>
          </w:tcPr>
          <w:p w14:paraId="76BC0271"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9</w:t>
            </w:r>
          </w:p>
        </w:tc>
        <w:tc>
          <w:tcPr>
            <w:tcW w:w="4819" w:type="dxa"/>
            <w:vAlign w:val="center"/>
          </w:tcPr>
          <w:p w14:paraId="76BC0272" w14:textId="77777777" w:rsidR="00811102" w:rsidRPr="003D6BF6" w:rsidRDefault="004F3833" w:rsidP="0026501A">
            <w:pPr>
              <w:spacing w:line="276" w:lineRule="auto"/>
              <w:ind w:left="-112"/>
              <w:jc w:val="center"/>
              <w:rPr>
                <w:rFonts w:ascii="Times New Roman" w:hAnsi="Times New Roman" w:cs="Times New Roman"/>
                <w:sz w:val="22"/>
                <w:szCs w:val="24"/>
              </w:rPr>
            </w:pPr>
            <w:r w:rsidRPr="003D6BF6">
              <w:rPr>
                <w:rFonts w:ascii="Times New Roman" w:hAnsi="Times New Roman" w:cs="Times New Roman"/>
                <w:sz w:val="22"/>
                <w:szCs w:val="24"/>
              </w:rPr>
              <w:t>Ingresa al aplicativo, selecciona para autorizar y justifica en una ventana emergente aquellos que no fueron autorizados.</w:t>
            </w:r>
          </w:p>
        </w:tc>
        <w:tc>
          <w:tcPr>
            <w:tcW w:w="1276" w:type="dxa"/>
            <w:vAlign w:val="center"/>
          </w:tcPr>
          <w:p w14:paraId="76BC0273"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Gestor de inventarios</w:t>
            </w:r>
          </w:p>
        </w:tc>
        <w:tc>
          <w:tcPr>
            <w:tcW w:w="2126" w:type="dxa"/>
            <w:vAlign w:val="center"/>
          </w:tcPr>
          <w:p w14:paraId="76BC0274" w14:textId="77777777" w:rsidR="00811102" w:rsidRPr="003D6BF6" w:rsidRDefault="004F3833" w:rsidP="0026501A">
            <w:pPr>
              <w:spacing w:line="276" w:lineRule="auto"/>
              <w:jc w:val="center"/>
              <w:rPr>
                <w:rFonts w:ascii="Times New Roman" w:hAnsi="Times New Roman" w:cs="Times New Roman"/>
                <w:sz w:val="22"/>
                <w:szCs w:val="24"/>
              </w:rPr>
            </w:pPr>
            <w:r w:rsidRPr="003D6BF6">
              <w:rPr>
                <w:rFonts w:ascii="Times New Roman" w:hAnsi="Times New Roman" w:cs="Times New Roman"/>
                <w:sz w:val="22"/>
                <w:szCs w:val="24"/>
              </w:rPr>
              <w:t xml:space="preserve">Aplicativo Pedidos </w:t>
            </w:r>
            <w:proofErr w:type="spellStart"/>
            <w:r w:rsidRPr="003D6BF6">
              <w:rPr>
                <w:rFonts w:ascii="Times New Roman" w:hAnsi="Times New Roman" w:cs="Times New Roman"/>
                <w:sz w:val="22"/>
                <w:szCs w:val="24"/>
              </w:rPr>
              <w:t>Disfarma</w:t>
            </w:r>
            <w:proofErr w:type="spellEnd"/>
            <w:r w:rsidRPr="003D6BF6">
              <w:rPr>
                <w:rFonts w:ascii="Times New Roman" w:hAnsi="Times New Roman" w:cs="Times New Roman"/>
                <w:sz w:val="22"/>
                <w:szCs w:val="24"/>
              </w:rPr>
              <w:t>.</w:t>
            </w:r>
          </w:p>
        </w:tc>
      </w:tr>
    </w:tbl>
    <w:p w14:paraId="76BC0276" w14:textId="77777777" w:rsidR="00811102" w:rsidRPr="003D6BF6" w:rsidRDefault="00811102" w:rsidP="00767138">
      <w:pPr>
        <w:spacing w:before="240" w:line="276" w:lineRule="auto"/>
        <w:rPr>
          <w:rFonts w:ascii="Times New Roman" w:hAnsi="Times New Roman" w:cs="Times New Roman"/>
          <w:sz w:val="2"/>
          <w:szCs w:val="24"/>
        </w:rPr>
      </w:pPr>
    </w:p>
    <w:p w14:paraId="76BC0277" w14:textId="0BAE9DB7" w:rsidR="00811102" w:rsidRDefault="004F3833" w:rsidP="002D2C88">
      <w:pPr>
        <w:pStyle w:val="Ttulo1"/>
        <w:numPr>
          <w:ilvl w:val="0"/>
          <w:numId w:val="3"/>
        </w:numPr>
        <w:spacing w:line="276" w:lineRule="auto"/>
        <w:ind w:left="284" w:hanging="284"/>
        <w:rPr>
          <w:rFonts w:ascii="Times New Roman" w:hAnsi="Times New Roman" w:cs="Times New Roman"/>
          <w:sz w:val="24"/>
          <w:szCs w:val="24"/>
        </w:rPr>
      </w:pPr>
      <w:r w:rsidRPr="00767138">
        <w:rPr>
          <w:rFonts w:ascii="Times New Roman" w:hAnsi="Times New Roman" w:cs="Times New Roman"/>
          <w:sz w:val="24"/>
          <w:szCs w:val="24"/>
        </w:rPr>
        <w:lastRenderedPageBreak/>
        <w:t>GESTIÓN DE PENDIENTES</w:t>
      </w:r>
    </w:p>
    <w:p w14:paraId="44E52031" w14:textId="2CE76D60" w:rsidR="002D2C88" w:rsidRPr="002D2C88" w:rsidRDefault="002D2C88" w:rsidP="002D2C88">
      <w:pPr>
        <w:rPr>
          <w:sz w:val="8"/>
        </w:rPr>
      </w:pPr>
    </w:p>
    <w:p w14:paraId="6E4249EC" w14:textId="77777777" w:rsidR="002D2C88" w:rsidRPr="002D2C88" w:rsidRDefault="002D2C88" w:rsidP="002D2C88">
      <w:pPr>
        <w:rPr>
          <w:rFonts w:ascii="Times New Roman" w:hAnsi="Times New Roman" w:cs="Times New Roman"/>
          <w:sz w:val="24"/>
        </w:rPr>
      </w:pPr>
      <w:r w:rsidRPr="002D2C88">
        <w:rPr>
          <w:rFonts w:ascii="Times New Roman" w:hAnsi="Times New Roman" w:cs="Times New Roman"/>
          <w:b/>
          <w:sz w:val="24"/>
        </w:rPr>
        <w:t>Objetivo:</w:t>
      </w:r>
      <w:r w:rsidRPr="002D2C88">
        <w:rPr>
          <w:rFonts w:ascii="Times New Roman" w:hAnsi="Times New Roman" w:cs="Times New Roman"/>
          <w:sz w:val="24"/>
        </w:rPr>
        <w:t xml:space="preserve"> Centralizar y mejorar la eficiencia en la gestión de pendientes.</w:t>
      </w:r>
    </w:p>
    <w:p w14:paraId="001AD78E" w14:textId="77777777" w:rsidR="002D2C88" w:rsidRPr="002D2C88" w:rsidRDefault="002D2C88" w:rsidP="002D2C88">
      <w:pPr>
        <w:rPr>
          <w:rFonts w:ascii="Times New Roman" w:hAnsi="Times New Roman" w:cs="Times New Roman"/>
          <w:sz w:val="8"/>
        </w:rPr>
      </w:pPr>
    </w:p>
    <w:p w14:paraId="20CC0222" w14:textId="77777777" w:rsidR="002D2C88" w:rsidRPr="002D2C88" w:rsidRDefault="002D2C88" w:rsidP="002D2C88">
      <w:pPr>
        <w:rPr>
          <w:rFonts w:ascii="Times New Roman" w:hAnsi="Times New Roman" w:cs="Times New Roman"/>
          <w:b/>
          <w:sz w:val="24"/>
        </w:rPr>
      </w:pPr>
      <w:r w:rsidRPr="002D2C88">
        <w:rPr>
          <w:rFonts w:ascii="Times New Roman" w:hAnsi="Times New Roman" w:cs="Times New Roman"/>
          <w:b/>
          <w:sz w:val="24"/>
        </w:rPr>
        <w:t>Procedimiento:</w:t>
      </w:r>
    </w:p>
    <w:p w14:paraId="4D7A97E3" w14:textId="77777777" w:rsidR="002D2C88" w:rsidRPr="002D2C88" w:rsidRDefault="002D2C88" w:rsidP="002D2C88">
      <w:pPr>
        <w:rPr>
          <w:rFonts w:ascii="Times New Roman" w:hAnsi="Times New Roman" w:cs="Times New Roman"/>
          <w:sz w:val="2"/>
        </w:rPr>
      </w:pPr>
    </w:p>
    <w:p w14:paraId="7321B6E7" w14:textId="77777777" w:rsidR="002D2C88" w:rsidRPr="002D2C88" w:rsidRDefault="002D2C88" w:rsidP="002D2C88">
      <w:pPr>
        <w:pStyle w:val="Prrafodelista"/>
        <w:numPr>
          <w:ilvl w:val="0"/>
          <w:numId w:val="7"/>
        </w:numPr>
        <w:spacing w:line="276" w:lineRule="auto"/>
        <w:ind w:left="426"/>
        <w:rPr>
          <w:rFonts w:ascii="Times New Roman" w:hAnsi="Times New Roman" w:cs="Times New Roman"/>
          <w:sz w:val="24"/>
        </w:rPr>
      </w:pPr>
      <w:r w:rsidRPr="002D2C88">
        <w:rPr>
          <w:rFonts w:ascii="Times New Roman" w:hAnsi="Times New Roman" w:cs="Times New Roman"/>
          <w:b/>
          <w:sz w:val="24"/>
        </w:rPr>
        <w:t>Centralización de sistemas</w:t>
      </w:r>
      <w:r w:rsidRPr="002D2C88">
        <w:rPr>
          <w:rFonts w:ascii="Times New Roman" w:hAnsi="Times New Roman" w:cs="Times New Roman"/>
          <w:sz w:val="24"/>
        </w:rPr>
        <w:t xml:space="preserve">: Se unificarán las herramientas de gestión de pendientes en un sistema centralizado o </w:t>
      </w:r>
      <w:proofErr w:type="spellStart"/>
      <w:r w:rsidRPr="002D2C88">
        <w:rPr>
          <w:rFonts w:ascii="Times New Roman" w:hAnsi="Times New Roman" w:cs="Times New Roman"/>
          <w:sz w:val="24"/>
        </w:rPr>
        <w:t>dashboard</w:t>
      </w:r>
      <w:proofErr w:type="spellEnd"/>
      <w:r w:rsidRPr="002D2C88">
        <w:rPr>
          <w:rFonts w:ascii="Times New Roman" w:hAnsi="Times New Roman" w:cs="Times New Roman"/>
          <w:sz w:val="24"/>
        </w:rPr>
        <w:t>. Este sistema permitirá a los gestores acceder y gestionar todas las pendientes desde un solo portal.</w:t>
      </w:r>
    </w:p>
    <w:p w14:paraId="6F72BB25" w14:textId="77777777" w:rsidR="002D2C88" w:rsidRPr="002D2C88" w:rsidRDefault="002D2C88" w:rsidP="002D2C88">
      <w:pPr>
        <w:pStyle w:val="Prrafodelista"/>
        <w:numPr>
          <w:ilvl w:val="0"/>
          <w:numId w:val="7"/>
        </w:numPr>
        <w:spacing w:line="276" w:lineRule="auto"/>
        <w:ind w:left="426"/>
        <w:rPr>
          <w:rFonts w:ascii="Times New Roman" w:hAnsi="Times New Roman" w:cs="Times New Roman"/>
          <w:sz w:val="24"/>
        </w:rPr>
      </w:pPr>
      <w:r w:rsidRPr="00D420FE">
        <w:rPr>
          <w:rFonts w:ascii="Times New Roman" w:hAnsi="Times New Roman" w:cs="Times New Roman"/>
          <w:b/>
          <w:sz w:val="24"/>
        </w:rPr>
        <w:t>Procesamiento de pendientes:</w:t>
      </w:r>
      <w:r w:rsidRPr="002D2C88">
        <w:rPr>
          <w:rFonts w:ascii="Times New Roman" w:hAnsi="Times New Roman" w:cs="Times New Roman"/>
          <w:sz w:val="24"/>
        </w:rPr>
        <w:t xml:space="preserve"> El gestor ingresará las moléculas no disponibles en el sistema centralizado, y el proceso de Abastecimiento se encargará de la solicitud con el proveedor.</w:t>
      </w:r>
    </w:p>
    <w:p w14:paraId="455BB592" w14:textId="32422F1A" w:rsidR="002D2C88" w:rsidRDefault="002D2C88" w:rsidP="002D2C88">
      <w:pPr>
        <w:pStyle w:val="Prrafodelista"/>
        <w:numPr>
          <w:ilvl w:val="0"/>
          <w:numId w:val="7"/>
        </w:numPr>
        <w:spacing w:line="276" w:lineRule="auto"/>
        <w:ind w:left="426"/>
        <w:rPr>
          <w:rFonts w:ascii="Times New Roman" w:hAnsi="Times New Roman" w:cs="Times New Roman"/>
          <w:sz w:val="24"/>
        </w:rPr>
      </w:pPr>
      <w:r w:rsidRPr="00D420FE">
        <w:rPr>
          <w:rFonts w:ascii="Times New Roman" w:hAnsi="Times New Roman" w:cs="Times New Roman"/>
          <w:b/>
          <w:sz w:val="24"/>
        </w:rPr>
        <w:t>Seguimiento:</w:t>
      </w:r>
      <w:r w:rsidRPr="002D2C88">
        <w:rPr>
          <w:rFonts w:ascii="Times New Roman" w:hAnsi="Times New Roman" w:cs="Times New Roman"/>
          <w:sz w:val="24"/>
        </w:rPr>
        <w:t xml:space="preserve"> El sistema centralizado permitirá hacer seguimiento en tiempo real de las pendientes, reduciendo duplicaciones y errores.</w:t>
      </w:r>
    </w:p>
    <w:p w14:paraId="47125A7A" w14:textId="77777777" w:rsidR="006C5B72" w:rsidRPr="006C5B72" w:rsidRDefault="006C5B72" w:rsidP="00767138">
      <w:pPr>
        <w:pBdr>
          <w:top w:val="nil"/>
          <w:left w:val="nil"/>
          <w:bottom w:val="nil"/>
          <w:right w:val="nil"/>
          <w:between w:val="nil"/>
        </w:pBdr>
        <w:spacing w:line="276" w:lineRule="auto"/>
        <w:rPr>
          <w:rFonts w:ascii="Times New Roman" w:hAnsi="Times New Roman" w:cs="Times New Roman"/>
          <w:b/>
          <w:sz w:val="2"/>
          <w:szCs w:val="24"/>
        </w:rPr>
      </w:pPr>
    </w:p>
    <w:p w14:paraId="76BC0278" w14:textId="3360C26B" w:rsidR="00811102" w:rsidRPr="00767138" w:rsidRDefault="002D2C88" w:rsidP="00767138">
      <w:pPr>
        <w:pBdr>
          <w:top w:val="nil"/>
          <w:left w:val="nil"/>
          <w:bottom w:val="nil"/>
          <w:right w:val="nil"/>
          <w:between w:val="nil"/>
        </w:pBdr>
        <w:spacing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6</w:t>
      </w:r>
      <w:r w:rsidRPr="0026501A">
        <w:rPr>
          <w:rFonts w:ascii="Times New Roman" w:hAnsi="Times New Roman" w:cs="Times New Roman"/>
          <w:b/>
          <w:sz w:val="24"/>
          <w:szCs w:val="24"/>
        </w:rPr>
        <w:fldChar w:fldCharType="end"/>
      </w:r>
      <w:r w:rsidRPr="00BB209B">
        <w:rPr>
          <w:rFonts w:ascii="Times New Roman" w:hAnsi="Times New Roman" w:cs="Times New Roman"/>
          <w:b/>
          <w:i/>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Gestión de pendientes</w:t>
      </w:r>
    </w:p>
    <w:tbl>
      <w:tblPr>
        <w:tblStyle w:val="a3"/>
        <w:tblW w:w="85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
        <w:gridCol w:w="4968"/>
        <w:gridCol w:w="1417"/>
        <w:gridCol w:w="1784"/>
      </w:tblGrid>
      <w:tr w:rsidR="00811102" w:rsidRPr="006C5B72" w14:paraId="76BC027D" w14:textId="77777777" w:rsidTr="006C5B72">
        <w:trPr>
          <w:jc w:val="center"/>
        </w:trPr>
        <w:tc>
          <w:tcPr>
            <w:tcW w:w="414" w:type="dxa"/>
            <w:vAlign w:val="center"/>
          </w:tcPr>
          <w:p w14:paraId="76BC0279"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1</w:t>
            </w:r>
          </w:p>
        </w:tc>
        <w:tc>
          <w:tcPr>
            <w:tcW w:w="4968" w:type="dxa"/>
            <w:vAlign w:val="center"/>
          </w:tcPr>
          <w:p w14:paraId="76BC027A"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Ingresa al aplicativo. Busca el punto de dispensación y descarga Excel donde se encuentran los puntos pendientes por tramitar.</w:t>
            </w:r>
          </w:p>
        </w:tc>
        <w:tc>
          <w:tcPr>
            <w:tcW w:w="1417" w:type="dxa"/>
            <w:vAlign w:val="center"/>
          </w:tcPr>
          <w:p w14:paraId="76BC027B"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784" w:type="dxa"/>
            <w:vAlign w:val="center"/>
          </w:tcPr>
          <w:p w14:paraId="76BC027C"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Aplicativo Control de Pendientes.</w:t>
            </w:r>
          </w:p>
        </w:tc>
      </w:tr>
      <w:tr w:rsidR="00811102" w:rsidRPr="006C5B72" w14:paraId="76BC0282" w14:textId="77777777" w:rsidTr="006C5B72">
        <w:trPr>
          <w:jc w:val="center"/>
        </w:trPr>
        <w:tc>
          <w:tcPr>
            <w:tcW w:w="414" w:type="dxa"/>
            <w:vAlign w:val="center"/>
          </w:tcPr>
          <w:p w14:paraId="76BC027E"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2</w:t>
            </w:r>
          </w:p>
        </w:tc>
        <w:tc>
          <w:tcPr>
            <w:tcW w:w="4968" w:type="dxa"/>
            <w:vAlign w:val="center"/>
          </w:tcPr>
          <w:p w14:paraId="76BC027F"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Ingresa al aplicativo para elaborar pedidos. Busca el punto y digita solicitud con las moléculas disponibles.</w:t>
            </w:r>
          </w:p>
        </w:tc>
        <w:tc>
          <w:tcPr>
            <w:tcW w:w="1417" w:type="dxa"/>
            <w:vAlign w:val="center"/>
          </w:tcPr>
          <w:p w14:paraId="76BC0280"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784" w:type="dxa"/>
            <w:vAlign w:val="center"/>
          </w:tcPr>
          <w:p w14:paraId="76BC0281"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 xml:space="preserve">Aplicativo Pedidos </w:t>
            </w:r>
            <w:proofErr w:type="spellStart"/>
            <w:r w:rsidRPr="006C5B72">
              <w:rPr>
                <w:rFonts w:ascii="Times New Roman" w:hAnsi="Times New Roman" w:cs="Times New Roman"/>
                <w:sz w:val="22"/>
                <w:szCs w:val="24"/>
              </w:rPr>
              <w:t>Disfarma</w:t>
            </w:r>
            <w:proofErr w:type="spellEnd"/>
            <w:r w:rsidRPr="006C5B72">
              <w:rPr>
                <w:rFonts w:ascii="Times New Roman" w:hAnsi="Times New Roman" w:cs="Times New Roman"/>
                <w:sz w:val="22"/>
                <w:szCs w:val="24"/>
              </w:rPr>
              <w:t>.</w:t>
            </w:r>
          </w:p>
        </w:tc>
      </w:tr>
      <w:tr w:rsidR="00811102" w:rsidRPr="006C5B72" w14:paraId="76BC0287" w14:textId="77777777" w:rsidTr="006C5B72">
        <w:trPr>
          <w:jc w:val="center"/>
        </w:trPr>
        <w:tc>
          <w:tcPr>
            <w:tcW w:w="414" w:type="dxa"/>
            <w:vAlign w:val="center"/>
          </w:tcPr>
          <w:p w14:paraId="76BC0283"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3</w:t>
            </w:r>
          </w:p>
        </w:tc>
        <w:tc>
          <w:tcPr>
            <w:tcW w:w="4968" w:type="dxa"/>
            <w:vAlign w:val="center"/>
          </w:tcPr>
          <w:p w14:paraId="76BC0284"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Ingresa moléculas no disponibles en el drive compartido con el proceso de Abastecimiento y éste realiza la gestión de solicitud con el proveedor.</w:t>
            </w:r>
          </w:p>
        </w:tc>
        <w:tc>
          <w:tcPr>
            <w:tcW w:w="1417" w:type="dxa"/>
            <w:vAlign w:val="center"/>
          </w:tcPr>
          <w:p w14:paraId="76BC0285"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784" w:type="dxa"/>
            <w:vAlign w:val="center"/>
          </w:tcPr>
          <w:p w14:paraId="76BC0286"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Drive: EVENTO - PENDIENTES POR COMPRA.</w:t>
            </w:r>
          </w:p>
        </w:tc>
      </w:tr>
      <w:tr w:rsidR="00811102" w:rsidRPr="006C5B72" w14:paraId="76BC028C" w14:textId="77777777" w:rsidTr="006C5B72">
        <w:trPr>
          <w:jc w:val="center"/>
        </w:trPr>
        <w:tc>
          <w:tcPr>
            <w:tcW w:w="414" w:type="dxa"/>
            <w:vAlign w:val="center"/>
          </w:tcPr>
          <w:p w14:paraId="76BC0288"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4</w:t>
            </w:r>
          </w:p>
        </w:tc>
        <w:tc>
          <w:tcPr>
            <w:tcW w:w="4968" w:type="dxa"/>
            <w:shd w:val="clear" w:color="auto" w:fill="auto"/>
            <w:vAlign w:val="center"/>
          </w:tcPr>
          <w:p w14:paraId="76BC0289"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Busca moléculas previamente solicitadas al Área de Abastecimiento que ya se encuentren disponibles en la bodega de los pendientes.</w:t>
            </w:r>
          </w:p>
        </w:tc>
        <w:tc>
          <w:tcPr>
            <w:tcW w:w="1417" w:type="dxa"/>
            <w:vAlign w:val="center"/>
          </w:tcPr>
          <w:p w14:paraId="76BC028A"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784" w:type="dxa"/>
            <w:vAlign w:val="center"/>
          </w:tcPr>
          <w:p w14:paraId="76BC028B"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Aplicativo Solicitudes de despacho.</w:t>
            </w:r>
          </w:p>
        </w:tc>
      </w:tr>
      <w:tr w:rsidR="00811102" w:rsidRPr="006C5B72" w14:paraId="76BC0291" w14:textId="77777777" w:rsidTr="006C5B72">
        <w:trPr>
          <w:jc w:val="center"/>
        </w:trPr>
        <w:tc>
          <w:tcPr>
            <w:tcW w:w="414" w:type="dxa"/>
            <w:vAlign w:val="center"/>
          </w:tcPr>
          <w:p w14:paraId="76BC028D"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5</w:t>
            </w:r>
          </w:p>
        </w:tc>
        <w:tc>
          <w:tcPr>
            <w:tcW w:w="4968" w:type="dxa"/>
            <w:vAlign w:val="center"/>
          </w:tcPr>
          <w:p w14:paraId="76BC028E"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lang w:val="es-ES"/>
              </w:rPr>
              <w:t>Busca molécula disponible; factura en el aplicativo “</w:t>
            </w:r>
            <w:proofErr w:type="spellStart"/>
            <w:r w:rsidRPr="006C5B72">
              <w:rPr>
                <w:rFonts w:ascii="Times New Roman" w:hAnsi="Times New Roman" w:cs="Times New Roman"/>
                <w:sz w:val="22"/>
                <w:szCs w:val="24"/>
                <w:lang w:val="es-ES"/>
              </w:rPr>
              <w:t>Disfarma</w:t>
            </w:r>
            <w:proofErr w:type="spellEnd"/>
            <w:r w:rsidRPr="006C5B72">
              <w:rPr>
                <w:rFonts w:ascii="Times New Roman" w:hAnsi="Times New Roman" w:cs="Times New Roman"/>
                <w:sz w:val="22"/>
                <w:szCs w:val="24"/>
                <w:lang w:val="es-ES"/>
              </w:rPr>
              <w:t>: Solicitudes de despacho” se marca como facturado; se dirige al aplicativo “</w:t>
            </w:r>
            <w:proofErr w:type="spellStart"/>
            <w:r w:rsidRPr="006C5B72">
              <w:rPr>
                <w:rFonts w:ascii="Times New Roman" w:hAnsi="Times New Roman" w:cs="Times New Roman"/>
                <w:sz w:val="22"/>
                <w:szCs w:val="24"/>
                <w:lang w:val="es-ES"/>
              </w:rPr>
              <w:t>Disfarma</w:t>
            </w:r>
            <w:proofErr w:type="spellEnd"/>
            <w:r w:rsidRPr="006C5B72">
              <w:rPr>
                <w:rFonts w:ascii="Times New Roman" w:hAnsi="Times New Roman" w:cs="Times New Roman"/>
                <w:sz w:val="22"/>
                <w:szCs w:val="24"/>
                <w:lang w:val="es-ES"/>
              </w:rPr>
              <w:t>: Control de pendientes” y marca despachado al punto de dispensación o agotado si es el caso.</w:t>
            </w:r>
          </w:p>
        </w:tc>
        <w:tc>
          <w:tcPr>
            <w:tcW w:w="1417" w:type="dxa"/>
            <w:vAlign w:val="center"/>
          </w:tcPr>
          <w:p w14:paraId="76BC028F"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784" w:type="dxa"/>
            <w:vAlign w:val="center"/>
          </w:tcPr>
          <w:p w14:paraId="76BC0290"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Drive: EVENTO - PENDIENTES POR COMPRA.</w:t>
            </w:r>
          </w:p>
        </w:tc>
      </w:tr>
      <w:tr w:rsidR="00811102" w:rsidRPr="006C5B72" w14:paraId="76BC0296" w14:textId="77777777" w:rsidTr="006C5B72">
        <w:trPr>
          <w:jc w:val="center"/>
        </w:trPr>
        <w:tc>
          <w:tcPr>
            <w:tcW w:w="414" w:type="dxa"/>
            <w:vAlign w:val="center"/>
          </w:tcPr>
          <w:p w14:paraId="76BC0292"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6</w:t>
            </w:r>
          </w:p>
        </w:tc>
        <w:tc>
          <w:tcPr>
            <w:tcW w:w="4968" w:type="dxa"/>
            <w:vAlign w:val="center"/>
          </w:tcPr>
          <w:p w14:paraId="76BC0293"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lang w:val="es-ES"/>
              </w:rPr>
              <w:t>Carga factura y envía al punto  de dispensación que solicita.</w:t>
            </w:r>
          </w:p>
        </w:tc>
        <w:tc>
          <w:tcPr>
            <w:tcW w:w="1417" w:type="dxa"/>
            <w:vAlign w:val="center"/>
          </w:tcPr>
          <w:p w14:paraId="76BC0294"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784" w:type="dxa"/>
            <w:vAlign w:val="center"/>
          </w:tcPr>
          <w:p w14:paraId="76BC0295"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Ofimática.</w:t>
            </w:r>
          </w:p>
        </w:tc>
      </w:tr>
    </w:tbl>
    <w:p w14:paraId="76BC0297" w14:textId="77777777" w:rsidR="00811102" w:rsidRPr="00D7665B" w:rsidRDefault="00811102" w:rsidP="00767138">
      <w:pPr>
        <w:spacing w:before="240" w:line="276" w:lineRule="auto"/>
        <w:rPr>
          <w:rFonts w:ascii="Times New Roman" w:hAnsi="Times New Roman" w:cs="Times New Roman"/>
          <w:sz w:val="2"/>
          <w:szCs w:val="24"/>
        </w:rPr>
      </w:pPr>
    </w:p>
    <w:p w14:paraId="76BC0298" w14:textId="4A33B17F" w:rsidR="00811102" w:rsidRDefault="004F3833" w:rsidP="00D7665B">
      <w:pPr>
        <w:pStyle w:val="Ttulo1"/>
        <w:numPr>
          <w:ilvl w:val="0"/>
          <w:numId w:val="3"/>
        </w:numPr>
        <w:spacing w:line="276" w:lineRule="auto"/>
        <w:ind w:left="284" w:hanging="284"/>
        <w:rPr>
          <w:rFonts w:ascii="Times New Roman" w:hAnsi="Times New Roman" w:cs="Times New Roman"/>
          <w:sz w:val="24"/>
          <w:szCs w:val="24"/>
        </w:rPr>
      </w:pPr>
      <w:r w:rsidRPr="00767138">
        <w:rPr>
          <w:rFonts w:ascii="Times New Roman" w:hAnsi="Times New Roman" w:cs="Times New Roman"/>
          <w:sz w:val="24"/>
          <w:szCs w:val="24"/>
        </w:rPr>
        <w:lastRenderedPageBreak/>
        <w:t>SOLICITUD DE COTIZACIÓN DE UNA MOLÉCULA</w:t>
      </w:r>
    </w:p>
    <w:p w14:paraId="3C2D35B9" w14:textId="77777777" w:rsidR="00D7665B" w:rsidRPr="006C5B72" w:rsidRDefault="00D7665B" w:rsidP="006C5B72">
      <w:pPr>
        <w:spacing w:after="0"/>
        <w:rPr>
          <w:sz w:val="2"/>
        </w:rPr>
      </w:pPr>
    </w:p>
    <w:p w14:paraId="76BC0299" w14:textId="1EC0F707" w:rsidR="00811102" w:rsidRPr="00767138" w:rsidRDefault="00D7665B" w:rsidP="00767138">
      <w:pPr>
        <w:pBdr>
          <w:top w:val="nil"/>
          <w:left w:val="nil"/>
          <w:bottom w:val="nil"/>
          <w:right w:val="nil"/>
          <w:between w:val="nil"/>
        </w:pBdr>
        <w:spacing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7</w:t>
      </w:r>
      <w:r w:rsidRPr="0026501A">
        <w:rPr>
          <w:rFonts w:ascii="Times New Roman" w:hAnsi="Times New Roman" w:cs="Times New Roman"/>
          <w:b/>
          <w:sz w:val="24"/>
          <w:szCs w:val="24"/>
        </w:rPr>
        <w:fldChar w:fldCharType="end"/>
      </w:r>
      <w:r w:rsidRPr="00BB209B">
        <w:rPr>
          <w:rFonts w:ascii="Times New Roman" w:hAnsi="Times New Roman" w:cs="Times New Roman"/>
          <w:b/>
          <w:i/>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Solicitud cotización de una molécula</w:t>
      </w:r>
    </w:p>
    <w:tbl>
      <w:tblPr>
        <w:tblStyle w:val="a4"/>
        <w:tblW w:w="858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
        <w:gridCol w:w="5114"/>
        <w:gridCol w:w="1701"/>
        <w:gridCol w:w="1354"/>
      </w:tblGrid>
      <w:tr w:rsidR="00811102" w:rsidRPr="006C5B72" w14:paraId="76BC029E" w14:textId="77777777" w:rsidTr="00D7665B">
        <w:tc>
          <w:tcPr>
            <w:tcW w:w="414" w:type="dxa"/>
          </w:tcPr>
          <w:p w14:paraId="76BC029A" w14:textId="77777777" w:rsidR="00811102" w:rsidRPr="006C5B72" w:rsidRDefault="004F3833" w:rsidP="00767138">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1</w:t>
            </w:r>
          </w:p>
        </w:tc>
        <w:tc>
          <w:tcPr>
            <w:tcW w:w="5114" w:type="dxa"/>
            <w:vAlign w:val="center"/>
          </w:tcPr>
          <w:p w14:paraId="76BC029B"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Recibe solicitud del costo de un producto por parte de un punto de dispensación.</w:t>
            </w:r>
          </w:p>
        </w:tc>
        <w:tc>
          <w:tcPr>
            <w:tcW w:w="1701" w:type="dxa"/>
            <w:vAlign w:val="center"/>
          </w:tcPr>
          <w:p w14:paraId="76BC029C"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354" w:type="dxa"/>
            <w:vAlign w:val="center"/>
          </w:tcPr>
          <w:p w14:paraId="76BC029D"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Correo electrónico.</w:t>
            </w:r>
          </w:p>
        </w:tc>
      </w:tr>
      <w:tr w:rsidR="00811102" w:rsidRPr="006C5B72" w14:paraId="76BC02A3" w14:textId="77777777" w:rsidTr="00D7665B">
        <w:tc>
          <w:tcPr>
            <w:tcW w:w="414" w:type="dxa"/>
          </w:tcPr>
          <w:p w14:paraId="76BC029F" w14:textId="77777777" w:rsidR="00811102" w:rsidRPr="006C5B72" w:rsidRDefault="004F3833" w:rsidP="00767138">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2</w:t>
            </w:r>
          </w:p>
        </w:tc>
        <w:tc>
          <w:tcPr>
            <w:tcW w:w="5114" w:type="dxa"/>
            <w:vAlign w:val="center"/>
          </w:tcPr>
          <w:p w14:paraId="76BC02A0"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Busca con el PLU (Código) del producto el costo y descarga.</w:t>
            </w:r>
          </w:p>
        </w:tc>
        <w:tc>
          <w:tcPr>
            <w:tcW w:w="1701" w:type="dxa"/>
            <w:vAlign w:val="center"/>
          </w:tcPr>
          <w:p w14:paraId="76BC02A1"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354" w:type="dxa"/>
            <w:vAlign w:val="center"/>
          </w:tcPr>
          <w:p w14:paraId="76BC02A2"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Medicar.</w:t>
            </w:r>
          </w:p>
        </w:tc>
      </w:tr>
      <w:tr w:rsidR="00811102" w:rsidRPr="006C5B72" w14:paraId="76BC02A8" w14:textId="77777777" w:rsidTr="00D7665B">
        <w:tc>
          <w:tcPr>
            <w:tcW w:w="414" w:type="dxa"/>
          </w:tcPr>
          <w:p w14:paraId="76BC02A4" w14:textId="77777777" w:rsidR="00811102" w:rsidRPr="006C5B72" w:rsidRDefault="004F3833" w:rsidP="00767138">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3</w:t>
            </w:r>
          </w:p>
        </w:tc>
        <w:tc>
          <w:tcPr>
            <w:tcW w:w="5114" w:type="dxa"/>
            <w:vAlign w:val="center"/>
          </w:tcPr>
          <w:p w14:paraId="76BC02A5"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Envía costo generado del producto al punto, supervisor o quien solicita.</w:t>
            </w:r>
          </w:p>
        </w:tc>
        <w:tc>
          <w:tcPr>
            <w:tcW w:w="1701" w:type="dxa"/>
            <w:vAlign w:val="center"/>
          </w:tcPr>
          <w:p w14:paraId="76BC02A6"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354" w:type="dxa"/>
            <w:vAlign w:val="center"/>
          </w:tcPr>
          <w:p w14:paraId="76BC02A7"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Correo electrónico.</w:t>
            </w:r>
          </w:p>
        </w:tc>
      </w:tr>
    </w:tbl>
    <w:p w14:paraId="76BC02A9" w14:textId="77777777" w:rsidR="00811102" w:rsidRPr="006C5B72" w:rsidRDefault="00811102" w:rsidP="006C5B72">
      <w:pPr>
        <w:spacing w:before="240" w:after="0" w:line="276" w:lineRule="auto"/>
        <w:rPr>
          <w:rFonts w:ascii="Times New Roman" w:hAnsi="Times New Roman" w:cs="Times New Roman"/>
          <w:b/>
          <w:sz w:val="2"/>
          <w:szCs w:val="24"/>
        </w:rPr>
      </w:pPr>
    </w:p>
    <w:p w14:paraId="76BC02AA" w14:textId="77777777" w:rsidR="00811102" w:rsidRPr="00767138" w:rsidRDefault="004F3833" w:rsidP="00D7665B">
      <w:pPr>
        <w:pStyle w:val="Ttulo1"/>
        <w:numPr>
          <w:ilvl w:val="0"/>
          <w:numId w:val="3"/>
        </w:numPr>
        <w:tabs>
          <w:tab w:val="left" w:pos="426"/>
        </w:tabs>
        <w:spacing w:line="276" w:lineRule="auto"/>
        <w:ind w:left="284" w:hanging="284"/>
        <w:rPr>
          <w:rFonts w:ascii="Times New Roman" w:hAnsi="Times New Roman" w:cs="Times New Roman"/>
          <w:sz w:val="24"/>
          <w:szCs w:val="24"/>
        </w:rPr>
      </w:pPr>
      <w:r w:rsidRPr="00767138">
        <w:rPr>
          <w:rFonts w:ascii="Times New Roman" w:hAnsi="Times New Roman" w:cs="Times New Roman"/>
          <w:sz w:val="24"/>
          <w:szCs w:val="24"/>
        </w:rPr>
        <w:t>INFORME SEMANAL “DESPACHO DE UNIDADES”</w:t>
      </w:r>
    </w:p>
    <w:p w14:paraId="76BC02AB" w14:textId="5F41BBEA" w:rsidR="00811102" w:rsidRPr="00767138" w:rsidRDefault="00D7665B" w:rsidP="00767138">
      <w:pPr>
        <w:pBdr>
          <w:top w:val="nil"/>
          <w:left w:val="nil"/>
          <w:bottom w:val="nil"/>
          <w:right w:val="nil"/>
          <w:between w:val="nil"/>
        </w:pBdr>
        <w:spacing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8</w:t>
      </w:r>
      <w:r w:rsidRPr="0026501A">
        <w:rPr>
          <w:rFonts w:ascii="Times New Roman" w:hAnsi="Times New Roman" w:cs="Times New Roman"/>
          <w:b/>
          <w:sz w:val="24"/>
          <w:szCs w:val="24"/>
        </w:rPr>
        <w:fldChar w:fldCharType="end"/>
      </w:r>
      <w:r w:rsidRPr="00BB209B">
        <w:rPr>
          <w:rFonts w:ascii="Times New Roman" w:hAnsi="Times New Roman" w:cs="Times New Roman"/>
          <w:b/>
          <w:i/>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Informe semanal "Despacho de unidades"</w:t>
      </w:r>
    </w:p>
    <w:tbl>
      <w:tblPr>
        <w:tblStyle w:val="a5"/>
        <w:tblW w:w="77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
        <w:gridCol w:w="4604"/>
        <w:gridCol w:w="1375"/>
        <w:gridCol w:w="1403"/>
      </w:tblGrid>
      <w:tr w:rsidR="00811102" w:rsidRPr="006C5B72" w14:paraId="76BC02B0" w14:textId="77777777" w:rsidTr="00D7665B">
        <w:trPr>
          <w:jc w:val="center"/>
        </w:trPr>
        <w:tc>
          <w:tcPr>
            <w:tcW w:w="414" w:type="dxa"/>
            <w:vAlign w:val="center"/>
          </w:tcPr>
          <w:p w14:paraId="76BC02AC"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1</w:t>
            </w:r>
          </w:p>
        </w:tc>
        <w:tc>
          <w:tcPr>
            <w:tcW w:w="4604" w:type="dxa"/>
            <w:vAlign w:val="center"/>
          </w:tcPr>
          <w:p w14:paraId="76BC02AD"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Realiza informe de “Despacho de Unidades” según el turno previamente establecido.</w:t>
            </w:r>
          </w:p>
        </w:tc>
        <w:tc>
          <w:tcPr>
            <w:tcW w:w="1375" w:type="dxa"/>
            <w:vAlign w:val="center"/>
          </w:tcPr>
          <w:p w14:paraId="76BC02AE"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403" w:type="dxa"/>
            <w:vAlign w:val="center"/>
          </w:tcPr>
          <w:p w14:paraId="76BC02AF"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Excel.</w:t>
            </w:r>
          </w:p>
        </w:tc>
      </w:tr>
      <w:tr w:rsidR="00811102" w:rsidRPr="006C5B72" w14:paraId="76BC02B5" w14:textId="77777777" w:rsidTr="00D7665B">
        <w:trPr>
          <w:jc w:val="center"/>
        </w:trPr>
        <w:tc>
          <w:tcPr>
            <w:tcW w:w="414" w:type="dxa"/>
            <w:vAlign w:val="center"/>
          </w:tcPr>
          <w:p w14:paraId="76BC02B1"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2</w:t>
            </w:r>
          </w:p>
        </w:tc>
        <w:tc>
          <w:tcPr>
            <w:tcW w:w="4604" w:type="dxa"/>
            <w:vAlign w:val="center"/>
          </w:tcPr>
          <w:p w14:paraId="76BC02B2"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Envía informe semanal de “Despacho de Unidades” a la QF.</w:t>
            </w:r>
          </w:p>
        </w:tc>
        <w:tc>
          <w:tcPr>
            <w:tcW w:w="1375" w:type="dxa"/>
            <w:vAlign w:val="center"/>
          </w:tcPr>
          <w:p w14:paraId="76BC02B3"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403" w:type="dxa"/>
            <w:vAlign w:val="center"/>
          </w:tcPr>
          <w:p w14:paraId="76BC02B4"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Correo electrónico.</w:t>
            </w:r>
          </w:p>
        </w:tc>
      </w:tr>
    </w:tbl>
    <w:p w14:paraId="76BC02B6" w14:textId="77777777" w:rsidR="00811102" w:rsidRPr="00D7665B" w:rsidRDefault="00811102" w:rsidP="006C5B72">
      <w:pPr>
        <w:spacing w:before="240" w:after="0" w:line="276" w:lineRule="auto"/>
        <w:rPr>
          <w:rFonts w:ascii="Times New Roman" w:hAnsi="Times New Roman" w:cs="Times New Roman"/>
          <w:b/>
          <w:sz w:val="2"/>
          <w:szCs w:val="24"/>
        </w:rPr>
      </w:pPr>
    </w:p>
    <w:p w14:paraId="76BC02B7" w14:textId="6DD713F8" w:rsidR="00811102" w:rsidRDefault="004F3833" w:rsidP="00D7665B">
      <w:pPr>
        <w:pStyle w:val="Ttulo1"/>
        <w:numPr>
          <w:ilvl w:val="0"/>
          <w:numId w:val="3"/>
        </w:numPr>
        <w:tabs>
          <w:tab w:val="left" w:pos="426"/>
        </w:tabs>
        <w:spacing w:line="276" w:lineRule="auto"/>
        <w:ind w:left="284" w:hanging="284"/>
        <w:rPr>
          <w:rFonts w:ascii="Times New Roman" w:hAnsi="Times New Roman" w:cs="Times New Roman"/>
          <w:sz w:val="24"/>
          <w:szCs w:val="24"/>
        </w:rPr>
      </w:pPr>
      <w:r w:rsidRPr="00767138">
        <w:rPr>
          <w:rFonts w:ascii="Times New Roman" w:hAnsi="Times New Roman" w:cs="Times New Roman"/>
          <w:sz w:val="24"/>
          <w:szCs w:val="24"/>
        </w:rPr>
        <w:t>DESPACHO MOLÉCULAS DE 3 4 5 POSICIÓN.</w:t>
      </w:r>
    </w:p>
    <w:p w14:paraId="6F2613D7" w14:textId="77777777" w:rsidR="00D7665B" w:rsidRPr="006C5B72" w:rsidRDefault="00D7665B" w:rsidP="005557E5">
      <w:pPr>
        <w:spacing w:after="0"/>
        <w:rPr>
          <w:sz w:val="2"/>
        </w:rPr>
      </w:pPr>
    </w:p>
    <w:p w14:paraId="76BC02B8" w14:textId="425326F1" w:rsidR="00811102" w:rsidRPr="00767138" w:rsidRDefault="00D7665B" w:rsidP="00767138">
      <w:pPr>
        <w:pBdr>
          <w:top w:val="nil"/>
          <w:left w:val="nil"/>
          <w:bottom w:val="nil"/>
          <w:right w:val="nil"/>
          <w:between w:val="nil"/>
        </w:pBdr>
        <w:spacing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9</w:t>
      </w:r>
      <w:r w:rsidRPr="0026501A">
        <w:rPr>
          <w:rFonts w:ascii="Times New Roman" w:hAnsi="Times New Roman" w:cs="Times New Roman"/>
          <w:b/>
          <w:sz w:val="24"/>
          <w:szCs w:val="24"/>
        </w:rPr>
        <w:fldChar w:fldCharType="end"/>
      </w:r>
      <w:r w:rsidRPr="00BB209B">
        <w:rPr>
          <w:rFonts w:ascii="Times New Roman" w:hAnsi="Times New Roman" w:cs="Times New Roman"/>
          <w:b/>
          <w:i/>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Despacho de moléculas de posición 3, 4 y 5</w:t>
      </w:r>
    </w:p>
    <w:tbl>
      <w:tblPr>
        <w:tblStyle w:val="a6"/>
        <w:tblW w:w="82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
        <w:gridCol w:w="4684"/>
        <w:gridCol w:w="1295"/>
        <w:gridCol w:w="1824"/>
      </w:tblGrid>
      <w:tr w:rsidR="00811102" w:rsidRPr="006C5B72" w14:paraId="76BC02BD" w14:textId="77777777" w:rsidTr="006C5B72">
        <w:trPr>
          <w:jc w:val="center"/>
        </w:trPr>
        <w:tc>
          <w:tcPr>
            <w:tcW w:w="414" w:type="dxa"/>
            <w:vAlign w:val="center"/>
          </w:tcPr>
          <w:p w14:paraId="76BC02B9"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1</w:t>
            </w:r>
          </w:p>
        </w:tc>
        <w:tc>
          <w:tcPr>
            <w:tcW w:w="4684" w:type="dxa"/>
            <w:vAlign w:val="center"/>
          </w:tcPr>
          <w:p w14:paraId="76BC02BA"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Envía solicitud de autorización para el despacho de moléculas que no son primera y segunda posición a la QF.</w:t>
            </w:r>
          </w:p>
        </w:tc>
        <w:tc>
          <w:tcPr>
            <w:tcW w:w="1295" w:type="dxa"/>
            <w:vAlign w:val="center"/>
          </w:tcPr>
          <w:p w14:paraId="76BC02BB"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824" w:type="dxa"/>
            <w:vAlign w:val="center"/>
          </w:tcPr>
          <w:p w14:paraId="76BC02BC" w14:textId="77777777" w:rsidR="00811102" w:rsidRPr="006C5B72" w:rsidRDefault="004F3833" w:rsidP="006C5B72">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Correo electrónico.</w:t>
            </w:r>
          </w:p>
        </w:tc>
      </w:tr>
      <w:tr w:rsidR="00811102" w:rsidRPr="006C5B72" w14:paraId="76BC02C2" w14:textId="77777777" w:rsidTr="006C5B72">
        <w:trPr>
          <w:jc w:val="center"/>
        </w:trPr>
        <w:tc>
          <w:tcPr>
            <w:tcW w:w="414" w:type="dxa"/>
            <w:vAlign w:val="center"/>
          </w:tcPr>
          <w:p w14:paraId="76BC02BE"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2</w:t>
            </w:r>
          </w:p>
        </w:tc>
        <w:tc>
          <w:tcPr>
            <w:tcW w:w="4684" w:type="dxa"/>
            <w:vAlign w:val="center"/>
          </w:tcPr>
          <w:p w14:paraId="76BC02BF" w14:textId="77777777" w:rsidR="00811102" w:rsidRPr="006C5B72" w:rsidRDefault="004F3833" w:rsidP="006C5B72">
            <w:pPr>
              <w:spacing w:line="276" w:lineRule="auto"/>
              <w:jc w:val="left"/>
              <w:rPr>
                <w:rFonts w:ascii="Times New Roman" w:hAnsi="Times New Roman" w:cs="Times New Roman"/>
                <w:sz w:val="22"/>
                <w:szCs w:val="24"/>
              </w:rPr>
            </w:pPr>
            <w:r w:rsidRPr="006C5B72">
              <w:rPr>
                <w:rFonts w:ascii="Times New Roman" w:hAnsi="Times New Roman" w:cs="Times New Roman"/>
                <w:sz w:val="22"/>
                <w:szCs w:val="24"/>
              </w:rPr>
              <w:t>Recibe autorización y procede a la digitación del pedido.</w:t>
            </w:r>
          </w:p>
        </w:tc>
        <w:tc>
          <w:tcPr>
            <w:tcW w:w="1295" w:type="dxa"/>
            <w:vAlign w:val="center"/>
          </w:tcPr>
          <w:p w14:paraId="76BC02C0"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1824" w:type="dxa"/>
            <w:vAlign w:val="center"/>
          </w:tcPr>
          <w:p w14:paraId="76BC02C1" w14:textId="30F841BA" w:rsidR="00811102" w:rsidRPr="006C5B72" w:rsidRDefault="006C5B72" w:rsidP="006C5B72">
            <w:pPr>
              <w:spacing w:line="276" w:lineRule="auto"/>
              <w:ind w:right="-110"/>
              <w:jc w:val="center"/>
              <w:rPr>
                <w:rFonts w:ascii="Times New Roman" w:hAnsi="Times New Roman" w:cs="Times New Roman"/>
                <w:sz w:val="22"/>
                <w:szCs w:val="24"/>
              </w:rPr>
            </w:pPr>
            <w:r>
              <w:rPr>
                <w:rFonts w:ascii="Times New Roman" w:hAnsi="Times New Roman" w:cs="Times New Roman"/>
                <w:sz w:val="22"/>
                <w:szCs w:val="24"/>
              </w:rPr>
              <w:t xml:space="preserve">Aplicativo </w:t>
            </w:r>
            <w:r w:rsidR="004F3833" w:rsidRPr="006C5B72">
              <w:rPr>
                <w:rFonts w:ascii="Times New Roman" w:hAnsi="Times New Roman" w:cs="Times New Roman"/>
                <w:sz w:val="22"/>
                <w:szCs w:val="24"/>
              </w:rPr>
              <w:t xml:space="preserve">Pedidos </w:t>
            </w:r>
            <w:proofErr w:type="spellStart"/>
            <w:r w:rsidR="004F3833" w:rsidRPr="006C5B72">
              <w:rPr>
                <w:rFonts w:ascii="Times New Roman" w:hAnsi="Times New Roman" w:cs="Times New Roman"/>
                <w:sz w:val="22"/>
                <w:szCs w:val="24"/>
              </w:rPr>
              <w:t>Disfarma</w:t>
            </w:r>
            <w:proofErr w:type="spellEnd"/>
            <w:r w:rsidR="004F3833" w:rsidRPr="006C5B72">
              <w:rPr>
                <w:rFonts w:ascii="Times New Roman" w:hAnsi="Times New Roman" w:cs="Times New Roman"/>
                <w:sz w:val="22"/>
                <w:szCs w:val="24"/>
              </w:rPr>
              <w:t>.</w:t>
            </w:r>
          </w:p>
        </w:tc>
      </w:tr>
    </w:tbl>
    <w:p w14:paraId="76BC02C3" w14:textId="77777777" w:rsidR="00811102" w:rsidRPr="00D7665B" w:rsidRDefault="00811102" w:rsidP="006C5B72">
      <w:pPr>
        <w:spacing w:before="240" w:after="0" w:line="276" w:lineRule="auto"/>
        <w:rPr>
          <w:rFonts w:ascii="Times New Roman" w:hAnsi="Times New Roman" w:cs="Times New Roman"/>
          <w:b/>
          <w:sz w:val="2"/>
          <w:szCs w:val="24"/>
        </w:rPr>
      </w:pPr>
    </w:p>
    <w:p w14:paraId="76BC02C4" w14:textId="55054DB9" w:rsidR="00811102" w:rsidRDefault="004F3833" w:rsidP="00D7665B">
      <w:pPr>
        <w:pStyle w:val="Ttulo1"/>
        <w:numPr>
          <w:ilvl w:val="0"/>
          <w:numId w:val="3"/>
        </w:numPr>
        <w:tabs>
          <w:tab w:val="left" w:pos="426"/>
        </w:tabs>
        <w:spacing w:line="276" w:lineRule="auto"/>
        <w:ind w:left="284" w:hanging="284"/>
        <w:rPr>
          <w:rFonts w:ascii="Times New Roman" w:hAnsi="Times New Roman" w:cs="Times New Roman"/>
          <w:sz w:val="24"/>
          <w:szCs w:val="24"/>
        </w:rPr>
      </w:pPr>
      <w:r w:rsidRPr="00767138">
        <w:rPr>
          <w:rFonts w:ascii="Times New Roman" w:hAnsi="Times New Roman" w:cs="Times New Roman"/>
          <w:sz w:val="24"/>
          <w:szCs w:val="24"/>
        </w:rPr>
        <w:t>REVISIÓN PRODUCTOS AGOTADOS</w:t>
      </w:r>
    </w:p>
    <w:p w14:paraId="47838DD8" w14:textId="77777777" w:rsidR="00D7665B" w:rsidRPr="00D7665B" w:rsidRDefault="00D7665B" w:rsidP="006C5B72">
      <w:pPr>
        <w:spacing w:after="0"/>
        <w:rPr>
          <w:sz w:val="2"/>
        </w:rPr>
      </w:pPr>
    </w:p>
    <w:p w14:paraId="76BC02C5" w14:textId="62339BCE" w:rsidR="00811102" w:rsidRPr="00767138" w:rsidRDefault="00D7665B" w:rsidP="00767138">
      <w:pPr>
        <w:pBdr>
          <w:top w:val="nil"/>
          <w:left w:val="nil"/>
          <w:bottom w:val="nil"/>
          <w:right w:val="nil"/>
          <w:between w:val="nil"/>
        </w:pBdr>
        <w:spacing w:line="276" w:lineRule="auto"/>
        <w:rPr>
          <w:rFonts w:ascii="Times New Roman" w:hAnsi="Times New Roman" w:cs="Times New Roman"/>
          <w:color w:val="000000"/>
          <w:sz w:val="24"/>
          <w:szCs w:val="24"/>
        </w:rPr>
      </w:pPr>
      <w:r w:rsidRPr="0026501A">
        <w:rPr>
          <w:rFonts w:ascii="Times New Roman" w:hAnsi="Times New Roman" w:cs="Times New Roman"/>
          <w:b/>
          <w:sz w:val="24"/>
          <w:szCs w:val="24"/>
        </w:rPr>
        <w:t xml:space="preserve">Tabla </w:t>
      </w:r>
      <w:r w:rsidRPr="0026501A">
        <w:rPr>
          <w:rFonts w:ascii="Times New Roman" w:hAnsi="Times New Roman" w:cs="Times New Roman"/>
          <w:b/>
          <w:sz w:val="24"/>
          <w:szCs w:val="24"/>
        </w:rPr>
        <w:fldChar w:fldCharType="begin"/>
      </w:r>
      <w:r w:rsidRPr="0026501A">
        <w:rPr>
          <w:rFonts w:ascii="Times New Roman" w:hAnsi="Times New Roman" w:cs="Times New Roman"/>
          <w:b/>
          <w:sz w:val="24"/>
          <w:szCs w:val="24"/>
        </w:rPr>
        <w:instrText xml:space="preserve"> SEQ Tabla \* ARABIC </w:instrText>
      </w:r>
      <w:r w:rsidRPr="0026501A">
        <w:rPr>
          <w:rFonts w:ascii="Times New Roman" w:hAnsi="Times New Roman" w:cs="Times New Roman"/>
          <w:b/>
          <w:sz w:val="24"/>
          <w:szCs w:val="24"/>
        </w:rPr>
        <w:fldChar w:fldCharType="separate"/>
      </w:r>
      <w:r w:rsidR="00896FD1">
        <w:rPr>
          <w:rFonts w:ascii="Times New Roman" w:hAnsi="Times New Roman" w:cs="Times New Roman"/>
          <w:b/>
          <w:noProof/>
          <w:sz w:val="24"/>
          <w:szCs w:val="24"/>
        </w:rPr>
        <w:t>10</w:t>
      </w:r>
      <w:r w:rsidRPr="0026501A">
        <w:rPr>
          <w:rFonts w:ascii="Times New Roman" w:hAnsi="Times New Roman" w:cs="Times New Roman"/>
          <w:b/>
          <w:sz w:val="24"/>
          <w:szCs w:val="24"/>
        </w:rPr>
        <w:fldChar w:fldCharType="end"/>
      </w:r>
      <w:r w:rsidRPr="00BB209B">
        <w:rPr>
          <w:rFonts w:ascii="Times New Roman" w:hAnsi="Times New Roman" w:cs="Times New Roman"/>
          <w:b/>
          <w:i/>
          <w:sz w:val="24"/>
          <w:szCs w:val="24"/>
        </w:rPr>
        <w:t>.</w:t>
      </w:r>
      <w:r w:rsidRPr="00BB209B">
        <w:rPr>
          <w:rFonts w:ascii="Times New Roman" w:hAnsi="Times New Roman" w:cs="Times New Roman"/>
          <w:i/>
          <w:sz w:val="24"/>
          <w:szCs w:val="24"/>
        </w:rPr>
        <w:t xml:space="preserve"> </w:t>
      </w:r>
      <w:r w:rsidR="004F3833" w:rsidRPr="00767138">
        <w:rPr>
          <w:rFonts w:ascii="Times New Roman" w:hAnsi="Times New Roman" w:cs="Times New Roman"/>
          <w:color w:val="000000"/>
          <w:sz w:val="24"/>
          <w:szCs w:val="24"/>
        </w:rPr>
        <w:t>Revisión de productos agotados</w:t>
      </w:r>
    </w:p>
    <w:tbl>
      <w:tblPr>
        <w:tblStyle w:val="a7"/>
        <w:tblW w:w="85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
        <w:gridCol w:w="4604"/>
        <w:gridCol w:w="1375"/>
        <w:gridCol w:w="2190"/>
      </w:tblGrid>
      <w:tr w:rsidR="00811102" w:rsidRPr="006C5B72" w14:paraId="76BC02CA" w14:textId="77777777" w:rsidTr="00D7665B">
        <w:trPr>
          <w:jc w:val="center"/>
        </w:trPr>
        <w:tc>
          <w:tcPr>
            <w:tcW w:w="414" w:type="dxa"/>
            <w:vAlign w:val="center"/>
          </w:tcPr>
          <w:p w14:paraId="76BC02C6"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1</w:t>
            </w:r>
          </w:p>
        </w:tc>
        <w:tc>
          <w:tcPr>
            <w:tcW w:w="4604" w:type="dxa"/>
            <w:vAlign w:val="center"/>
          </w:tcPr>
          <w:p w14:paraId="76BC02C7"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Revisa listado de productos agotados en el aplicativo web “</w:t>
            </w:r>
            <w:proofErr w:type="spellStart"/>
            <w:r w:rsidRPr="006C5B72">
              <w:rPr>
                <w:rFonts w:ascii="Times New Roman" w:hAnsi="Times New Roman" w:cs="Times New Roman"/>
                <w:sz w:val="22"/>
                <w:szCs w:val="24"/>
              </w:rPr>
              <w:t>Disfarma</w:t>
            </w:r>
            <w:proofErr w:type="spellEnd"/>
            <w:r w:rsidRPr="006C5B72">
              <w:rPr>
                <w:rFonts w:ascii="Times New Roman" w:hAnsi="Times New Roman" w:cs="Times New Roman"/>
                <w:sz w:val="22"/>
                <w:szCs w:val="24"/>
              </w:rPr>
              <w:t>”.</w:t>
            </w:r>
          </w:p>
        </w:tc>
        <w:tc>
          <w:tcPr>
            <w:tcW w:w="1375" w:type="dxa"/>
            <w:vAlign w:val="center"/>
          </w:tcPr>
          <w:p w14:paraId="76BC02C8"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2190" w:type="dxa"/>
            <w:vAlign w:val="center"/>
          </w:tcPr>
          <w:p w14:paraId="76BC02C9" w14:textId="77777777" w:rsidR="00811102" w:rsidRPr="006C5B72" w:rsidRDefault="004F3833" w:rsidP="00D7665B">
            <w:pPr>
              <w:spacing w:line="276" w:lineRule="auto"/>
              <w:jc w:val="center"/>
              <w:rPr>
                <w:rFonts w:ascii="Times New Roman" w:hAnsi="Times New Roman" w:cs="Times New Roman"/>
                <w:sz w:val="22"/>
                <w:szCs w:val="24"/>
              </w:rPr>
            </w:pPr>
            <w:proofErr w:type="spellStart"/>
            <w:r w:rsidRPr="006C5B72">
              <w:rPr>
                <w:rFonts w:ascii="Times New Roman" w:hAnsi="Times New Roman" w:cs="Times New Roman"/>
                <w:sz w:val="22"/>
                <w:szCs w:val="24"/>
              </w:rPr>
              <w:t>Disfarma</w:t>
            </w:r>
            <w:proofErr w:type="spellEnd"/>
            <w:r w:rsidRPr="006C5B72">
              <w:rPr>
                <w:rFonts w:ascii="Times New Roman" w:hAnsi="Times New Roman" w:cs="Times New Roman"/>
                <w:sz w:val="22"/>
                <w:szCs w:val="24"/>
              </w:rPr>
              <w:t>: Consulta Convocatoria Maestra</w:t>
            </w:r>
          </w:p>
        </w:tc>
      </w:tr>
      <w:tr w:rsidR="00811102" w:rsidRPr="006C5B72" w14:paraId="76BC02CF" w14:textId="77777777" w:rsidTr="00D7665B">
        <w:trPr>
          <w:jc w:val="center"/>
        </w:trPr>
        <w:tc>
          <w:tcPr>
            <w:tcW w:w="414" w:type="dxa"/>
            <w:vAlign w:val="center"/>
          </w:tcPr>
          <w:p w14:paraId="76BC02CB"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2</w:t>
            </w:r>
          </w:p>
        </w:tc>
        <w:tc>
          <w:tcPr>
            <w:tcW w:w="4604" w:type="dxa"/>
            <w:vAlign w:val="center"/>
          </w:tcPr>
          <w:p w14:paraId="76BC02CC"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Descarga y envía del listado de productos agotados a los regentes.</w:t>
            </w:r>
          </w:p>
        </w:tc>
        <w:tc>
          <w:tcPr>
            <w:tcW w:w="1375" w:type="dxa"/>
            <w:vAlign w:val="center"/>
          </w:tcPr>
          <w:p w14:paraId="76BC02CD"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Gestor de Inventarios</w:t>
            </w:r>
          </w:p>
        </w:tc>
        <w:tc>
          <w:tcPr>
            <w:tcW w:w="2190" w:type="dxa"/>
            <w:vAlign w:val="center"/>
          </w:tcPr>
          <w:p w14:paraId="76BC02CE" w14:textId="77777777" w:rsidR="00811102" w:rsidRPr="006C5B72" w:rsidRDefault="004F3833" w:rsidP="00D7665B">
            <w:pPr>
              <w:spacing w:line="276" w:lineRule="auto"/>
              <w:jc w:val="center"/>
              <w:rPr>
                <w:rFonts w:ascii="Times New Roman" w:hAnsi="Times New Roman" w:cs="Times New Roman"/>
                <w:sz w:val="22"/>
                <w:szCs w:val="24"/>
              </w:rPr>
            </w:pPr>
            <w:r w:rsidRPr="006C5B72">
              <w:rPr>
                <w:rFonts w:ascii="Times New Roman" w:hAnsi="Times New Roman" w:cs="Times New Roman"/>
                <w:sz w:val="22"/>
                <w:szCs w:val="24"/>
              </w:rPr>
              <w:t>Correo Electrónico</w:t>
            </w:r>
          </w:p>
        </w:tc>
      </w:tr>
    </w:tbl>
    <w:p w14:paraId="76BC02D0" w14:textId="77777777" w:rsidR="00811102" w:rsidRPr="006C5B72" w:rsidRDefault="00811102" w:rsidP="006C5B72">
      <w:pPr>
        <w:spacing w:after="0" w:line="276" w:lineRule="auto"/>
        <w:rPr>
          <w:rFonts w:ascii="Times New Roman" w:hAnsi="Times New Roman" w:cs="Times New Roman"/>
          <w:b/>
          <w:sz w:val="14"/>
          <w:szCs w:val="24"/>
        </w:rPr>
      </w:pPr>
    </w:p>
    <w:tbl>
      <w:tblPr>
        <w:tblStyle w:val="a8"/>
        <w:tblW w:w="85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1"/>
        <w:gridCol w:w="6129"/>
      </w:tblGrid>
      <w:tr w:rsidR="00811102" w:rsidRPr="006C5B72" w14:paraId="76BC02D2" w14:textId="77777777" w:rsidTr="00D7665B">
        <w:trPr>
          <w:jc w:val="center"/>
        </w:trPr>
        <w:tc>
          <w:tcPr>
            <w:tcW w:w="8500" w:type="dxa"/>
            <w:gridSpan w:val="2"/>
            <w:shd w:val="clear" w:color="auto" w:fill="AEAAAA"/>
          </w:tcPr>
          <w:p w14:paraId="76BC02D1" w14:textId="77777777" w:rsidR="00811102" w:rsidRPr="006C5B72" w:rsidRDefault="004F3833" w:rsidP="00767138">
            <w:pPr>
              <w:spacing w:line="276" w:lineRule="auto"/>
              <w:jc w:val="center"/>
              <w:rPr>
                <w:rFonts w:ascii="Times New Roman" w:hAnsi="Times New Roman" w:cs="Times New Roman"/>
                <w:b/>
                <w:szCs w:val="24"/>
              </w:rPr>
            </w:pPr>
            <w:r w:rsidRPr="006C5B72">
              <w:rPr>
                <w:rFonts w:ascii="Times New Roman" w:hAnsi="Times New Roman" w:cs="Times New Roman"/>
                <w:b/>
                <w:szCs w:val="24"/>
              </w:rPr>
              <w:t>Control de cambios</w:t>
            </w:r>
          </w:p>
        </w:tc>
      </w:tr>
      <w:tr w:rsidR="00811102" w:rsidRPr="006C5B72" w14:paraId="76BC02D5" w14:textId="77777777" w:rsidTr="00D7665B">
        <w:trPr>
          <w:jc w:val="center"/>
        </w:trPr>
        <w:tc>
          <w:tcPr>
            <w:tcW w:w="2371" w:type="dxa"/>
            <w:shd w:val="clear" w:color="auto" w:fill="D0CECE"/>
          </w:tcPr>
          <w:p w14:paraId="76BC02D3" w14:textId="77777777" w:rsidR="00811102" w:rsidRPr="006C5B72" w:rsidRDefault="004F3833" w:rsidP="00767138">
            <w:pPr>
              <w:spacing w:line="276" w:lineRule="auto"/>
              <w:jc w:val="center"/>
              <w:rPr>
                <w:rFonts w:ascii="Times New Roman" w:hAnsi="Times New Roman" w:cs="Times New Roman"/>
                <w:b/>
                <w:szCs w:val="24"/>
              </w:rPr>
            </w:pPr>
            <w:r w:rsidRPr="006C5B72">
              <w:rPr>
                <w:rFonts w:ascii="Times New Roman" w:hAnsi="Times New Roman" w:cs="Times New Roman"/>
                <w:b/>
                <w:szCs w:val="24"/>
              </w:rPr>
              <w:t>Versión</w:t>
            </w:r>
          </w:p>
        </w:tc>
        <w:tc>
          <w:tcPr>
            <w:tcW w:w="6129" w:type="dxa"/>
            <w:shd w:val="clear" w:color="auto" w:fill="D0CECE"/>
          </w:tcPr>
          <w:p w14:paraId="76BC02D4" w14:textId="77777777" w:rsidR="00811102" w:rsidRPr="006C5B72" w:rsidRDefault="004F3833" w:rsidP="00767138">
            <w:pPr>
              <w:spacing w:line="276" w:lineRule="auto"/>
              <w:jc w:val="center"/>
              <w:rPr>
                <w:rFonts w:ascii="Times New Roman" w:hAnsi="Times New Roman" w:cs="Times New Roman"/>
                <w:b/>
                <w:szCs w:val="24"/>
              </w:rPr>
            </w:pPr>
            <w:r w:rsidRPr="006C5B72">
              <w:rPr>
                <w:rFonts w:ascii="Times New Roman" w:hAnsi="Times New Roman" w:cs="Times New Roman"/>
                <w:b/>
                <w:szCs w:val="24"/>
              </w:rPr>
              <w:t>Cambios realizados</w:t>
            </w:r>
          </w:p>
        </w:tc>
      </w:tr>
      <w:tr w:rsidR="00811102" w:rsidRPr="006C5B72" w14:paraId="76BC02D8" w14:textId="77777777" w:rsidTr="00D7665B">
        <w:trPr>
          <w:jc w:val="center"/>
        </w:trPr>
        <w:tc>
          <w:tcPr>
            <w:tcW w:w="2371" w:type="dxa"/>
          </w:tcPr>
          <w:p w14:paraId="76BC02D6" w14:textId="77777777" w:rsidR="00811102" w:rsidRPr="006C5B72" w:rsidRDefault="004F3833" w:rsidP="00767138">
            <w:pPr>
              <w:spacing w:line="276" w:lineRule="auto"/>
              <w:jc w:val="center"/>
              <w:rPr>
                <w:rFonts w:ascii="Times New Roman" w:hAnsi="Times New Roman" w:cs="Times New Roman"/>
                <w:szCs w:val="24"/>
              </w:rPr>
            </w:pPr>
            <w:r w:rsidRPr="006C5B72">
              <w:rPr>
                <w:rFonts w:ascii="Times New Roman" w:hAnsi="Times New Roman" w:cs="Times New Roman"/>
                <w:szCs w:val="24"/>
              </w:rPr>
              <w:t>1</w:t>
            </w:r>
          </w:p>
        </w:tc>
        <w:tc>
          <w:tcPr>
            <w:tcW w:w="6129" w:type="dxa"/>
          </w:tcPr>
          <w:p w14:paraId="76BC02D7" w14:textId="77777777" w:rsidR="00811102" w:rsidRPr="006C5B72" w:rsidRDefault="004F3833" w:rsidP="00767138">
            <w:pPr>
              <w:spacing w:line="276" w:lineRule="auto"/>
              <w:rPr>
                <w:rFonts w:ascii="Times New Roman" w:hAnsi="Times New Roman" w:cs="Times New Roman"/>
                <w:szCs w:val="24"/>
              </w:rPr>
            </w:pPr>
            <w:r w:rsidRPr="006C5B72">
              <w:rPr>
                <w:rFonts w:ascii="Times New Roman" w:hAnsi="Times New Roman" w:cs="Times New Roman"/>
                <w:szCs w:val="24"/>
              </w:rPr>
              <w:t>Elaboración del documento</w:t>
            </w:r>
          </w:p>
        </w:tc>
      </w:tr>
    </w:tbl>
    <w:p w14:paraId="76BC02D9" w14:textId="77777777" w:rsidR="00811102" w:rsidRPr="00767138" w:rsidRDefault="00811102" w:rsidP="006C5B72">
      <w:pPr>
        <w:spacing w:line="276" w:lineRule="auto"/>
        <w:rPr>
          <w:rFonts w:ascii="Times New Roman" w:hAnsi="Times New Roman" w:cs="Times New Roman"/>
          <w:b/>
          <w:sz w:val="24"/>
          <w:szCs w:val="24"/>
        </w:rPr>
      </w:pPr>
    </w:p>
    <w:sectPr w:rsidR="00811102" w:rsidRPr="00767138">
      <w:headerReference w:type="default" r:id="rId13"/>
      <w:headerReference w:type="first" r:id="rId14"/>
      <w:footerReference w:type="first" r:id="rId15"/>
      <w:pgSz w:w="12240" w:h="15840"/>
      <w:pgMar w:top="1417" w:right="1701" w:bottom="1417"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0C617" w14:textId="77777777" w:rsidR="003C608C" w:rsidRDefault="003C608C">
      <w:pPr>
        <w:spacing w:after="0"/>
      </w:pPr>
      <w:r>
        <w:separator/>
      </w:r>
    </w:p>
  </w:endnote>
  <w:endnote w:type="continuationSeparator" w:id="0">
    <w:p w14:paraId="1DE0B9F3" w14:textId="77777777" w:rsidR="003C608C" w:rsidRDefault="003C6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0308" w14:textId="77777777" w:rsidR="00811102" w:rsidRDefault="00811102">
    <w:pPr>
      <w:widowControl w:val="0"/>
      <w:pBdr>
        <w:top w:val="nil"/>
        <w:left w:val="nil"/>
        <w:bottom w:val="nil"/>
        <w:right w:val="nil"/>
        <w:between w:val="nil"/>
      </w:pBdr>
      <w:spacing w:after="0" w:line="276" w:lineRule="auto"/>
      <w:jc w:val="left"/>
      <w:rPr>
        <w:color w:val="000000"/>
      </w:rPr>
    </w:pPr>
  </w:p>
  <w:tbl>
    <w:tblPr>
      <w:tblStyle w:val="ab"/>
      <w:tblW w:w="89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2"/>
      <w:gridCol w:w="3596"/>
      <w:gridCol w:w="2490"/>
    </w:tblGrid>
    <w:tr w:rsidR="00811102" w14:paraId="76BC030C" w14:textId="77777777" w:rsidTr="00E92122">
      <w:trPr>
        <w:trHeight w:val="277"/>
      </w:trPr>
      <w:tc>
        <w:tcPr>
          <w:tcW w:w="2872" w:type="dxa"/>
        </w:tcPr>
        <w:p w14:paraId="76BC0309" w14:textId="77777777" w:rsidR="00811102" w:rsidRPr="00E92122" w:rsidRDefault="004F3833" w:rsidP="00E92122">
          <w:pPr>
            <w:pBdr>
              <w:top w:val="nil"/>
              <w:left w:val="nil"/>
              <w:bottom w:val="nil"/>
              <w:right w:val="nil"/>
              <w:between w:val="nil"/>
            </w:pBdr>
            <w:tabs>
              <w:tab w:val="center" w:pos="4419"/>
              <w:tab w:val="right" w:pos="8838"/>
            </w:tabs>
            <w:rPr>
              <w:rFonts w:ascii="Times New Roman" w:hAnsi="Times New Roman" w:cs="Times New Roman"/>
              <w:b/>
              <w:color w:val="000000"/>
              <w:sz w:val="18"/>
              <w:szCs w:val="18"/>
            </w:rPr>
          </w:pPr>
          <w:r w:rsidRPr="00E92122">
            <w:rPr>
              <w:rFonts w:ascii="Times New Roman" w:hAnsi="Times New Roman" w:cs="Times New Roman"/>
              <w:b/>
              <w:color w:val="000000"/>
              <w:sz w:val="18"/>
              <w:szCs w:val="18"/>
            </w:rPr>
            <w:t>Elaborado por:</w:t>
          </w:r>
        </w:p>
      </w:tc>
      <w:tc>
        <w:tcPr>
          <w:tcW w:w="3596" w:type="dxa"/>
        </w:tcPr>
        <w:p w14:paraId="76BC030A" w14:textId="77777777" w:rsidR="00811102" w:rsidRPr="00E92122" w:rsidRDefault="004F3833" w:rsidP="00E92122">
          <w:pPr>
            <w:pBdr>
              <w:top w:val="nil"/>
              <w:left w:val="nil"/>
              <w:bottom w:val="nil"/>
              <w:right w:val="nil"/>
              <w:between w:val="nil"/>
            </w:pBdr>
            <w:tabs>
              <w:tab w:val="center" w:pos="4419"/>
              <w:tab w:val="right" w:pos="8838"/>
            </w:tabs>
            <w:rPr>
              <w:rFonts w:ascii="Times New Roman" w:hAnsi="Times New Roman" w:cs="Times New Roman"/>
              <w:b/>
              <w:color w:val="000000"/>
              <w:sz w:val="18"/>
              <w:szCs w:val="18"/>
            </w:rPr>
          </w:pPr>
          <w:r w:rsidRPr="00E92122">
            <w:rPr>
              <w:rFonts w:ascii="Times New Roman" w:hAnsi="Times New Roman" w:cs="Times New Roman"/>
              <w:b/>
              <w:color w:val="000000"/>
              <w:sz w:val="18"/>
              <w:szCs w:val="18"/>
            </w:rPr>
            <w:t>Revisado por:</w:t>
          </w:r>
        </w:p>
      </w:tc>
      <w:tc>
        <w:tcPr>
          <w:tcW w:w="2490" w:type="dxa"/>
        </w:tcPr>
        <w:p w14:paraId="76BC030B" w14:textId="77777777" w:rsidR="00811102" w:rsidRPr="00E92122" w:rsidRDefault="004F3833" w:rsidP="00E92122">
          <w:pPr>
            <w:pBdr>
              <w:top w:val="nil"/>
              <w:left w:val="nil"/>
              <w:bottom w:val="nil"/>
              <w:right w:val="nil"/>
              <w:between w:val="nil"/>
            </w:pBdr>
            <w:tabs>
              <w:tab w:val="center" w:pos="4419"/>
              <w:tab w:val="right" w:pos="8838"/>
            </w:tabs>
            <w:rPr>
              <w:rFonts w:ascii="Times New Roman" w:hAnsi="Times New Roman" w:cs="Times New Roman"/>
              <w:b/>
              <w:color w:val="000000"/>
              <w:sz w:val="18"/>
              <w:szCs w:val="18"/>
            </w:rPr>
          </w:pPr>
          <w:r w:rsidRPr="00E92122">
            <w:rPr>
              <w:rFonts w:ascii="Times New Roman" w:hAnsi="Times New Roman" w:cs="Times New Roman"/>
              <w:b/>
              <w:color w:val="000000"/>
              <w:sz w:val="18"/>
              <w:szCs w:val="18"/>
            </w:rPr>
            <w:t>Aprobado por:</w:t>
          </w:r>
        </w:p>
      </w:tc>
    </w:tr>
    <w:tr w:rsidR="00811102" w14:paraId="76BC0312" w14:textId="77777777" w:rsidTr="00767138">
      <w:trPr>
        <w:trHeight w:val="490"/>
      </w:trPr>
      <w:tc>
        <w:tcPr>
          <w:tcW w:w="2872" w:type="dxa"/>
        </w:tcPr>
        <w:p w14:paraId="76BC030E" w14:textId="1D812175" w:rsidR="00811102" w:rsidRPr="00E92122" w:rsidRDefault="00811102" w:rsidP="00E92122">
          <w:pPr>
            <w:pBdr>
              <w:top w:val="nil"/>
              <w:left w:val="nil"/>
              <w:bottom w:val="nil"/>
              <w:right w:val="nil"/>
              <w:between w:val="nil"/>
            </w:pBdr>
            <w:tabs>
              <w:tab w:val="center" w:pos="4419"/>
              <w:tab w:val="right" w:pos="8838"/>
            </w:tabs>
            <w:rPr>
              <w:rFonts w:ascii="Times New Roman" w:hAnsi="Times New Roman" w:cs="Times New Roman"/>
              <w:color w:val="000000"/>
              <w:sz w:val="18"/>
              <w:szCs w:val="18"/>
            </w:rPr>
          </w:pPr>
        </w:p>
      </w:tc>
      <w:tc>
        <w:tcPr>
          <w:tcW w:w="3596" w:type="dxa"/>
        </w:tcPr>
        <w:p w14:paraId="76BC0310" w14:textId="5C0B01F0" w:rsidR="00811102" w:rsidRPr="00E92122" w:rsidRDefault="00811102" w:rsidP="00E92122">
          <w:pPr>
            <w:pBdr>
              <w:top w:val="nil"/>
              <w:left w:val="nil"/>
              <w:bottom w:val="nil"/>
              <w:right w:val="nil"/>
              <w:between w:val="nil"/>
            </w:pBdr>
            <w:tabs>
              <w:tab w:val="center" w:pos="4419"/>
              <w:tab w:val="right" w:pos="8838"/>
            </w:tabs>
            <w:rPr>
              <w:rFonts w:ascii="Times New Roman" w:hAnsi="Times New Roman" w:cs="Times New Roman"/>
              <w:color w:val="000000"/>
              <w:sz w:val="18"/>
              <w:szCs w:val="18"/>
            </w:rPr>
          </w:pPr>
        </w:p>
      </w:tc>
      <w:tc>
        <w:tcPr>
          <w:tcW w:w="2490" w:type="dxa"/>
        </w:tcPr>
        <w:p w14:paraId="76BC0311" w14:textId="71D47069" w:rsidR="00811102" w:rsidRPr="00E92122" w:rsidRDefault="00811102" w:rsidP="00E92122">
          <w:pPr>
            <w:pBdr>
              <w:top w:val="nil"/>
              <w:left w:val="nil"/>
              <w:bottom w:val="nil"/>
              <w:right w:val="nil"/>
              <w:between w:val="nil"/>
            </w:pBdr>
            <w:tabs>
              <w:tab w:val="center" w:pos="4419"/>
              <w:tab w:val="right" w:pos="8838"/>
            </w:tabs>
            <w:rPr>
              <w:rFonts w:ascii="Times New Roman" w:hAnsi="Times New Roman" w:cs="Times New Roman"/>
              <w:color w:val="000000"/>
              <w:sz w:val="18"/>
              <w:szCs w:val="18"/>
            </w:rPr>
          </w:pPr>
        </w:p>
      </w:tc>
    </w:tr>
  </w:tbl>
  <w:p w14:paraId="76BC0313" w14:textId="77777777" w:rsidR="00811102" w:rsidRDefault="00811102">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21627" w14:textId="77777777" w:rsidR="003C608C" w:rsidRDefault="003C608C">
      <w:pPr>
        <w:spacing w:after="0"/>
      </w:pPr>
      <w:r>
        <w:separator/>
      </w:r>
    </w:p>
  </w:footnote>
  <w:footnote w:type="continuationSeparator" w:id="0">
    <w:p w14:paraId="635B1AC1" w14:textId="77777777" w:rsidR="003C608C" w:rsidRDefault="003C6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02DC" w14:textId="15A23C1E" w:rsidR="00811102" w:rsidRDefault="00811102">
    <w:pPr>
      <w:widowControl w:val="0"/>
      <w:pBdr>
        <w:top w:val="nil"/>
        <w:left w:val="nil"/>
        <w:bottom w:val="nil"/>
        <w:right w:val="nil"/>
        <w:between w:val="nil"/>
      </w:pBdr>
      <w:spacing w:after="0" w:line="276" w:lineRule="auto"/>
      <w:jc w:val="left"/>
      <w:rPr>
        <w:color w:val="000000"/>
      </w:rPr>
    </w:pPr>
  </w:p>
  <w:tbl>
    <w:tblPr>
      <w:tblStyle w:val="a9"/>
      <w:tblW w:w="893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111"/>
      <w:gridCol w:w="1140"/>
      <w:gridCol w:w="1280"/>
    </w:tblGrid>
    <w:tr w:rsidR="00B138D0" w14:paraId="470BB8C9" w14:textId="77777777" w:rsidTr="00F018C2">
      <w:trPr>
        <w:trHeight w:val="69"/>
        <w:jc w:val="center"/>
      </w:trPr>
      <w:tc>
        <w:tcPr>
          <w:tcW w:w="2405" w:type="dxa"/>
          <w:vMerge w:val="restart"/>
          <w:vAlign w:val="center"/>
        </w:tcPr>
        <w:p w14:paraId="21535326" w14:textId="77777777" w:rsidR="00B138D0" w:rsidRDefault="00B138D0" w:rsidP="00B138D0">
          <w:pPr>
            <w:tabs>
              <w:tab w:val="center" w:pos="4419"/>
              <w:tab w:val="right" w:pos="8838"/>
            </w:tabs>
          </w:pPr>
          <w:r>
            <w:rPr>
              <w:noProof/>
              <w:lang w:val="en-US" w:eastAsia="en-US"/>
            </w:rPr>
            <w:drawing>
              <wp:inline distT="0" distB="0" distL="0" distR="0" wp14:anchorId="7DC8EA08" wp14:editId="1FC73988">
                <wp:extent cx="1430867" cy="829734"/>
                <wp:effectExtent l="0" t="0" r="0" b="889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444013" cy="837357"/>
                        </a:xfrm>
                        <a:prstGeom prst="rect">
                          <a:avLst/>
                        </a:prstGeom>
                        <a:ln/>
                      </pic:spPr>
                    </pic:pic>
                  </a:graphicData>
                </a:graphic>
              </wp:inline>
            </w:drawing>
          </w:r>
        </w:p>
      </w:tc>
      <w:tc>
        <w:tcPr>
          <w:tcW w:w="4111" w:type="dxa"/>
          <w:vMerge w:val="restart"/>
          <w:shd w:val="clear" w:color="auto" w:fill="auto"/>
          <w:vAlign w:val="center"/>
        </w:tcPr>
        <w:p w14:paraId="14A997AC" w14:textId="77777777" w:rsidR="00B138D0" w:rsidRPr="00E92122" w:rsidRDefault="00B138D0" w:rsidP="00B138D0">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PROCESO: DISPENSACIÓN [GD]</w:t>
          </w:r>
        </w:p>
      </w:tc>
      <w:tc>
        <w:tcPr>
          <w:tcW w:w="2420" w:type="dxa"/>
          <w:gridSpan w:val="2"/>
          <w:shd w:val="clear" w:color="auto" w:fill="auto"/>
          <w:vAlign w:val="center"/>
        </w:tcPr>
        <w:p w14:paraId="492C642C" w14:textId="77777777" w:rsidR="00B138D0" w:rsidRPr="00E92122" w:rsidRDefault="00B138D0" w:rsidP="00B138D0">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 xml:space="preserve">Código: </w:t>
          </w:r>
          <w:r w:rsidRPr="00E92122">
            <w:rPr>
              <w:rFonts w:ascii="Times New Roman" w:hAnsi="Times New Roman" w:cs="Times New Roman"/>
              <w:b/>
              <w:sz w:val="24"/>
              <w:szCs w:val="24"/>
            </w:rPr>
            <w:t>PC-GD-18</w:t>
          </w:r>
        </w:p>
      </w:tc>
    </w:tr>
    <w:tr w:rsidR="00B138D0" w14:paraId="7FCBFC17" w14:textId="77777777" w:rsidTr="00F018C2">
      <w:trPr>
        <w:trHeight w:val="309"/>
        <w:jc w:val="center"/>
      </w:trPr>
      <w:tc>
        <w:tcPr>
          <w:tcW w:w="2405" w:type="dxa"/>
          <w:vMerge/>
          <w:vAlign w:val="center"/>
        </w:tcPr>
        <w:p w14:paraId="27BCD7D4" w14:textId="77777777" w:rsidR="00B138D0" w:rsidRDefault="00B138D0" w:rsidP="00B138D0">
          <w:pPr>
            <w:widowControl w:val="0"/>
            <w:pBdr>
              <w:top w:val="nil"/>
              <w:left w:val="nil"/>
              <w:bottom w:val="nil"/>
              <w:right w:val="nil"/>
              <w:between w:val="nil"/>
            </w:pBdr>
            <w:spacing w:line="276" w:lineRule="auto"/>
            <w:jc w:val="left"/>
            <w:rPr>
              <w:sz w:val="22"/>
              <w:szCs w:val="22"/>
            </w:rPr>
          </w:pPr>
        </w:p>
      </w:tc>
      <w:tc>
        <w:tcPr>
          <w:tcW w:w="4111" w:type="dxa"/>
          <w:vMerge/>
          <w:shd w:val="clear" w:color="auto" w:fill="auto"/>
          <w:vAlign w:val="center"/>
        </w:tcPr>
        <w:p w14:paraId="12B0AD92" w14:textId="77777777" w:rsidR="00B138D0" w:rsidRPr="00E92122" w:rsidRDefault="00B138D0" w:rsidP="00B138D0">
          <w:pPr>
            <w:tabs>
              <w:tab w:val="center" w:pos="4419"/>
              <w:tab w:val="right" w:pos="8838"/>
            </w:tabs>
            <w:jc w:val="center"/>
            <w:rPr>
              <w:rFonts w:ascii="Times New Roman" w:hAnsi="Times New Roman" w:cs="Times New Roman"/>
              <w:sz w:val="24"/>
              <w:szCs w:val="24"/>
            </w:rPr>
          </w:pPr>
        </w:p>
      </w:tc>
      <w:tc>
        <w:tcPr>
          <w:tcW w:w="1140" w:type="dxa"/>
          <w:vMerge w:val="restart"/>
          <w:shd w:val="clear" w:color="auto" w:fill="auto"/>
          <w:vAlign w:val="center"/>
        </w:tcPr>
        <w:p w14:paraId="1EFF6D71" w14:textId="77777777" w:rsidR="00B138D0" w:rsidRPr="00E92122" w:rsidRDefault="00B138D0" w:rsidP="00B138D0">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Versión:</w:t>
          </w:r>
        </w:p>
        <w:p w14:paraId="481652C1" w14:textId="77777777" w:rsidR="00B138D0" w:rsidRPr="00E92122" w:rsidRDefault="00B138D0" w:rsidP="00B138D0">
          <w:pPr>
            <w:tabs>
              <w:tab w:val="center" w:pos="4419"/>
              <w:tab w:val="right" w:pos="8838"/>
            </w:tabs>
            <w:jc w:val="center"/>
            <w:rPr>
              <w:rFonts w:ascii="Times New Roman" w:hAnsi="Times New Roman" w:cs="Times New Roman"/>
              <w:b/>
              <w:sz w:val="24"/>
              <w:szCs w:val="24"/>
            </w:rPr>
          </w:pPr>
          <w:r w:rsidRPr="00E92122">
            <w:rPr>
              <w:rFonts w:ascii="Times New Roman" w:hAnsi="Times New Roman" w:cs="Times New Roman"/>
              <w:b/>
              <w:sz w:val="24"/>
              <w:szCs w:val="24"/>
            </w:rPr>
            <w:t>01</w:t>
          </w:r>
        </w:p>
      </w:tc>
      <w:tc>
        <w:tcPr>
          <w:tcW w:w="1280" w:type="dxa"/>
          <w:vMerge w:val="restart"/>
          <w:shd w:val="clear" w:color="auto" w:fill="auto"/>
          <w:vAlign w:val="center"/>
        </w:tcPr>
        <w:p w14:paraId="1B7193A0" w14:textId="77777777" w:rsidR="00B138D0" w:rsidRDefault="00B138D0" w:rsidP="00B138D0">
          <w:pPr>
            <w:tabs>
              <w:tab w:val="center" w:pos="4419"/>
              <w:tab w:val="right" w:pos="8838"/>
            </w:tabs>
            <w:jc w:val="center"/>
            <w:rPr>
              <w:sz w:val="22"/>
              <w:szCs w:val="22"/>
            </w:rPr>
          </w:pPr>
          <w:r>
            <w:rPr>
              <w:sz w:val="22"/>
              <w:szCs w:val="22"/>
            </w:rPr>
            <w:t>Fecha:</w:t>
          </w:r>
        </w:p>
        <w:p w14:paraId="6F392EF9" w14:textId="77777777" w:rsidR="00B138D0" w:rsidRDefault="00B138D0" w:rsidP="00B138D0">
          <w:pPr>
            <w:tabs>
              <w:tab w:val="center" w:pos="4419"/>
              <w:tab w:val="right" w:pos="8838"/>
            </w:tabs>
            <w:ind w:right="-105"/>
            <w:jc w:val="center"/>
            <w:rPr>
              <w:b/>
              <w:sz w:val="22"/>
              <w:szCs w:val="22"/>
            </w:rPr>
          </w:pPr>
          <w:r>
            <w:rPr>
              <w:b/>
              <w:sz w:val="22"/>
              <w:szCs w:val="22"/>
            </w:rPr>
            <w:t>XX-XX-2024</w:t>
          </w:r>
        </w:p>
      </w:tc>
    </w:tr>
    <w:tr w:rsidR="00B138D0" w14:paraId="223B6099" w14:textId="77777777" w:rsidTr="00F018C2">
      <w:trPr>
        <w:trHeight w:val="309"/>
        <w:jc w:val="center"/>
      </w:trPr>
      <w:tc>
        <w:tcPr>
          <w:tcW w:w="2405" w:type="dxa"/>
          <w:vMerge/>
          <w:vAlign w:val="center"/>
        </w:tcPr>
        <w:p w14:paraId="4F930573" w14:textId="77777777" w:rsidR="00B138D0" w:rsidRDefault="00B138D0" w:rsidP="00B138D0">
          <w:pPr>
            <w:widowControl w:val="0"/>
            <w:pBdr>
              <w:top w:val="nil"/>
              <w:left w:val="nil"/>
              <w:bottom w:val="nil"/>
              <w:right w:val="nil"/>
              <w:between w:val="nil"/>
            </w:pBdr>
            <w:spacing w:line="276" w:lineRule="auto"/>
            <w:jc w:val="left"/>
            <w:rPr>
              <w:b/>
              <w:sz w:val="22"/>
              <w:szCs w:val="22"/>
            </w:rPr>
          </w:pPr>
        </w:p>
      </w:tc>
      <w:tc>
        <w:tcPr>
          <w:tcW w:w="4111" w:type="dxa"/>
          <w:vMerge w:val="restart"/>
          <w:shd w:val="clear" w:color="auto" w:fill="auto"/>
          <w:vAlign w:val="center"/>
        </w:tcPr>
        <w:p w14:paraId="5644F9CC" w14:textId="77777777" w:rsidR="00B138D0" w:rsidRPr="00E92122" w:rsidRDefault="00B138D0" w:rsidP="00B138D0">
          <w:pPr>
            <w:tabs>
              <w:tab w:val="center" w:pos="4419"/>
              <w:tab w:val="right" w:pos="8838"/>
            </w:tabs>
            <w:jc w:val="center"/>
            <w:rPr>
              <w:rFonts w:ascii="Times New Roman" w:hAnsi="Times New Roman" w:cs="Times New Roman"/>
              <w:b/>
              <w:sz w:val="24"/>
              <w:szCs w:val="24"/>
            </w:rPr>
          </w:pPr>
          <w:r w:rsidRPr="00E92122">
            <w:rPr>
              <w:rFonts w:ascii="Times New Roman" w:hAnsi="Times New Roman" w:cs="Times New Roman"/>
              <w:b/>
              <w:sz w:val="24"/>
              <w:szCs w:val="24"/>
            </w:rPr>
            <w:t>PROCEDIMIENTO PARA LA GESTIÓN DE INVENTARIOS DE DISPENSACIÓN</w:t>
          </w:r>
        </w:p>
      </w:tc>
      <w:tc>
        <w:tcPr>
          <w:tcW w:w="1140" w:type="dxa"/>
          <w:vMerge/>
          <w:shd w:val="clear" w:color="auto" w:fill="auto"/>
          <w:vAlign w:val="center"/>
        </w:tcPr>
        <w:p w14:paraId="2F2FEBF7" w14:textId="77777777" w:rsidR="00B138D0" w:rsidRPr="00E92122" w:rsidRDefault="00B138D0" w:rsidP="00B138D0">
          <w:pPr>
            <w:widowControl w:val="0"/>
            <w:pBdr>
              <w:top w:val="nil"/>
              <w:left w:val="nil"/>
              <w:bottom w:val="nil"/>
              <w:right w:val="nil"/>
              <w:between w:val="nil"/>
            </w:pBdr>
            <w:spacing w:line="276" w:lineRule="auto"/>
            <w:jc w:val="center"/>
            <w:rPr>
              <w:rFonts w:ascii="Times New Roman" w:hAnsi="Times New Roman" w:cs="Times New Roman"/>
              <w:b/>
              <w:sz w:val="24"/>
              <w:szCs w:val="24"/>
            </w:rPr>
          </w:pPr>
        </w:p>
      </w:tc>
      <w:tc>
        <w:tcPr>
          <w:tcW w:w="1280" w:type="dxa"/>
          <w:vMerge/>
          <w:shd w:val="clear" w:color="auto" w:fill="auto"/>
          <w:vAlign w:val="center"/>
        </w:tcPr>
        <w:p w14:paraId="5C7C28F0" w14:textId="77777777" w:rsidR="00B138D0" w:rsidRDefault="00B138D0" w:rsidP="00B138D0">
          <w:pPr>
            <w:widowControl w:val="0"/>
            <w:pBdr>
              <w:top w:val="nil"/>
              <w:left w:val="nil"/>
              <w:bottom w:val="nil"/>
              <w:right w:val="nil"/>
              <w:between w:val="nil"/>
            </w:pBdr>
            <w:spacing w:line="276" w:lineRule="auto"/>
            <w:jc w:val="center"/>
            <w:rPr>
              <w:b/>
              <w:sz w:val="22"/>
              <w:szCs w:val="22"/>
            </w:rPr>
          </w:pPr>
        </w:p>
      </w:tc>
    </w:tr>
    <w:tr w:rsidR="00B138D0" w14:paraId="5D6EC6AE" w14:textId="77777777" w:rsidTr="00F018C2">
      <w:trPr>
        <w:trHeight w:val="63"/>
        <w:jc w:val="center"/>
      </w:trPr>
      <w:tc>
        <w:tcPr>
          <w:tcW w:w="2405" w:type="dxa"/>
          <w:vMerge/>
          <w:vAlign w:val="center"/>
        </w:tcPr>
        <w:p w14:paraId="5AF58627" w14:textId="77777777" w:rsidR="00B138D0" w:rsidRDefault="00B138D0" w:rsidP="00B138D0">
          <w:pPr>
            <w:widowControl w:val="0"/>
            <w:pBdr>
              <w:top w:val="nil"/>
              <w:left w:val="nil"/>
              <w:bottom w:val="nil"/>
              <w:right w:val="nil"/>
              <w:between w:val="nil"/>
            </w:pBdr>
            <w:spacing w:line="276" w:lineRule="auto"/>
            <w:jc w:val="left"/>
            <w:rPr>
              <w:b/>
              <w:sz w:val="22"/>
              <w:szCs w:val="22"/>
            </w:rPr>
          </w:pPr>
        </w:p>
      </w:tc>
      <w:tc>
        <w:tcPr>
          <w:tcW w:w="4111" w:type="dxa"/>
          <w:vMerge/>
          <w:shd w:val="clear" w:color="auto" w:fill="auto"/>
          <w:vAlign w:val="center"/>
        </w:tcPr>
        <w:p w14:paraId="18286554" w14:textId="77777777" w:rsidR="00B138D0" w:rsidRPr="00E92122" w:rsidRDefault="00B138D0" w:rsidP="00B138D0">
          <w:pPr>
            <w:widowControl w:val="0"/>
            <w:pBdr>
              <w:top w:val="nil"/>
              <w:left w:val="nil"/>
              <w:bottom w:val="nil"/>
              <w:right w:val="nil"/>
              <w:between w:val="nil"/>
            </w:pBdr>
            <w:spacing w:line="276" w:lineRule="auto"/>
            <w:jc w:val="center"/>
            <w:rPr>
              <w:rFonts w:ascii="Times New Roman" w:hAnsi="Times New Roman" w:cs="Times New Roman"/>
              <w:b/>
              <w:sz w:val="24"/>
              <w:szCs w:val="24"/>
            </w:rPr>
          </w:pPr>
        </w:p>
      </w:tc>
      <w:tc>
        <w:tcPr>
          <w:tcW w:w="2420" w:type="dxa"/>
          <w:gridSpan w:val="2"/>
          <w:shd w:val="clear" w:color="auto" w:fill="auto"/>
          <w:vAlign w:val="center"/>
        </w:tcPr>
        <w:p w14:paraId="60C41537" w14:textId="287A9E72" w:rsidR="00B138D0" w:rsidRPr="00E92122" w:rsidRDefault="00B138D0" w:rsidP="00B138D0">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 xml:space="preserve">Página </w:t>
          </w:r>
          <w:r w:rsidRPr="00E92122">
            <w:rPr>
              <w:rFonts w:ascii="Times New Roman" w:hAnsi="Times New Roman" w:cs="Times New Roman"/>
              <w:b/>
              <w:sz w:val="24"/>
              <w:szCs w:val="24"/>
            </w:rPr>
            <w:fldChar w:fldCharType="begin"/>
          </w:r>
          <w:r w:rsidRPr="00E92122">
            <w:rPr>
              <w:rFonts w:ascii="Times New Roman" w:hAnsi="Times New Roman" w:cs="Times New Roman"/>
              <w:b/>
              <w:sz w:val="24"/>
              <w:szCs w:val="24"/>
            </w:rPr>
            <w:instrText>PAGE</w:instrText>
          </w:r>
          <w:r w:rsidRPr="00E92122">
            <w:rPr>
              <w:rFonts w:ascii="Times New Roman" w:hAnsi="Times New Roman" w:cs="Times New Roman"/>
              <w:b/>
              <w:sz w:val="24"/>
              <w:szCs w:val="24"/>
            </w:rPr>
            <w:fldChar w:fldCharType="separate"/>
          </w:r>
          <w:r w:rsidR="00896FD1">
            <w:rPr>
              <w:rFonts w:ascii="Times New Roman" w:hAnsi="Times New Roman" w:cs="Times New Roman"/>
              <w:b/>
              <w:noProof/>
              <w:sz w:val="24"/>
              <w:szCs w:val="24"/>
            </w:rPr>
            <w:t>10</w:t>
          </w:r>
          <w:r w:rsidRPr="00E92122">
            <w:rPr>
              <w:rFonts w:ascii="Times New Roman" w:hAnsi="Times New Roman" w:cs="Times New Roman"/>
              <w:b/>
              <w:sz w:val="24"/>
              <w:szCs w:val="24"/>
            </w:rPr>
            <w:fldChar w:fldCharType="end"/>
          </w:r>
          <w:r w:rsidRPr="00E92122">
            <w:rPr>
              <w:rFonts w:ascii="Times New Roman" w:hAnsi="Times New Roman" w:cs="Times New Roman"/>
              <w:sz w:val="24"/>
              <w:szCs w:val="24"/>
            </w:rPr>
            <w:t xml:space="preserve"> de </w:t>
          </w:r>
          <w:r w:rsidRPr="00E92122">
            <w:rPr>
              <w:rFonts w:ascii="Times New Roman" w:hAnsi="Times New Roman" w:cs="Times New Roman"/>
              <w:b/>
              <w:sz w:val="24"/>
              <w:szCs w:val="24"/>
            </w:rPr>
            <w:fldChar w:fldCharType="begin"/>
          </w:r>
          <w:r w:rsidRPr="00E92122">
            <w:rPr>
              <w:rFonts w:ascii="Times New Roman" w:hAnsi="Times New Roman" w:cs="Times New Roman"/>
              <w:b/>
              <w:sz w:val="24"/>
              <w:szCs w:val="24"/>
            </w:rPr>
            <w:instrText>NUMPAGES</w:instrText>
          </w:r>
          <w:r w:rsidRPr="00E92122">
            <w:rPr>
              <w:rFonts w:ascii="Times New Roman" w:hAnsi="Times New Roman" w:cs="Times New Roman"/>
              <w:b/>
              <w:sz w:val="24"/>
              <w:szCs w:val="24"/>
            </w:rPr>
            <w:fldChar w:fldCharType="separate"/>
          </w:r>
          <w:r w:rsidR="00896FD1">
            <w:rPr>
              <w:rFonts w:ascii="Times New Roman" w:hAnsi="Times New Roman" w:cs="Times New Roman"/>
              <w:b/>
              <w:noProof/>
              <w:sz w:val="24"/>
              <w:szCs w:val="24"/>
            </w:rPr>
            <w:t>10</w:t>
          </w:r>
          <w:r w:rsidRPr="00E92122">
            <w:rPr>
              <w:rFonts w:ascii="Times New Roman" w:hAnsi="Times New Roman" w:cs="Times New Roman"/>
              <w:b/>
              <w:sz w:val="24"/>
              <w:szCs w:val="24"/>
            </w:rPr>
            <w:fldChar w:fldCharType="end"/>
          </w:r>
        </w:p>
      </w:tc>
    </w:tr>
  </w:tbl>
  <w:p w14:paraId="76BC02F1" w14:textId="77777777" w:rsidR="00811102" w:rsidRPr="00A80A7D" w:rsidRDefault="00811102">
    <w:pPr>
      <w:pBdr>
        <w:top w:val="nil"/>
        <w:left w:val="nil"/>
        <w:bottom w:val="nil"/>
        <w:right w:val="nil"/>
        <w:between w:val="nil"/>
      </w:pBdr>
      <w:tabs>
        <w:tab w:val="center" w:pos="4419"/>
        <w:tab w:val="right" w:pos="8838"/>
      </w:tabs>
      <w:rPr>
        <w:color w:val="000000"/>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02F2" w14:textId="7EA01AD2" w:rsidR="00811102" w:rsidRDefault="00811102">
    <w:pPr>
      <w:widowControl w:val="0"/>
      <w:pBdr>
        <w:top w:val="nil"/>
        <w:left w:val="nil"/>
        <w:bottom w:val="nil"/>
        <w:right w:val="nil"/>
        <w:between w:val="nil"/>
      </w:pBdr>
      <w:spacing w:after="0" w:line="276" w:lineRule="auto"/>
      <w:jc w:val="left"/>
      <w:rPr>
        <w:b/>
      </w:rPr>
    </w:pPr>
  </w:p>
  <w:tbl>
    <w:tblPr>
      <w:tblStyle w:val="a9"/>
      <w:tblW w:w="893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111"/>
      <w:gridCol w:w="1140"/>
      <w:gridCol w:w="1280"/>
    </w:tblGrid>
    <w:tr w:rsidR="00E92122" w14:paraId="76BC02F6" w14:textId="77777777" w:rsidTr="00E92122">
      <w:trPr>
        <w:trHeight w:val="69"/>
        <w:jc w:val="center"/>
      </w:trPr>
      <w:tc>
        <w:tcPr>
          <w:tcW w:w="2405" w:type="dxa"/>
          <w:vMerge w:val="restart"/>
          <w:vAlign w:val="center"/>
        </w:tcPr>
        <w:p w14:paraId="76BC02F3" w14:textId="77777777" w:rsidR="00E92122" w:rsidRDefault="00E92122">
          <w:pPr>
            <w:tabs>
              <w:tab w:val="center" w:pos="4419"/>
              <w:tab w:val="right" w:pos="8838"/>
            </w:tabs>
          </w:pPr>
          <w:r>
            <w:rPr>
              <w:noProof/>
              <w:lang w:val="en-US" w:eastAsia="en-US"/>
            </w:rPr>
            <w:drawing>
              <wp:inline distT="0" distB="0" distL="0" distR="0" wp14:anchorId="4064807F" wp14:editId="6F3F5548">
                <wp:extent cx="1430867" cy="829734"/>
                <wp:effectExtent l="0" t="0" r="0" b="889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430867" cy="829734"/>
                        </a:xfrm>
                        <a:prstGeom prst="rect">
                          <a:avLst/>
                        </a:prstGeom>
                        <a:ln/>
                      </pic:spPr>
                    </pic:pic>
                  </a:graphicData>
                </a:graphic>
              </wp:inline>
            </w:drawing>
          </w:r>
        </w:p>
      </w:tc>
      <w:tc>
        <w:tcPr>
          <w:tcW w:w="4111" w:type="dxa"/>
          <w:vMerge w:val="restart"/>
          <w:shd w:val="clear" w:color="auto" w:fill="auto"/>
          <w:vAlign w:val="center"/>
        </w:tcPr>
        <w:p w14:paraId="76BC02F4" w14:textId="771CF144" w:rsidR="00E92122" w:rsidRPr="00E92122" w:rsidRDefault="00E92122" w:rsidP="00E92122">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PROCESO: DISPENSACIÓN [GD]</w:t>
          </w:r>
        </w:p>
      </w:tc>
      <w:tc>
        <w:tcPr>
          <w:tcW w:w="2420" w:type="dxa"/>
          <w:gridSpan w:val="2"/>
          <w:shd w:val="clear" w:color="auto" w:fill="auto"/>
          <w:vAlign w:val="center"/>
        </w:tcPr>
        <w:p w14:paraId="76BC02F5" w14:textId="77777777" w:rsidR="00E92122" w:rsidRPr="00E92122" w:rsidRDefault="00E92122" w:rsidP="00E92122">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 xml:space="preserve">Código: </w:t>
          </w:r>
          <w:r w:rsidRPr="00E92122">
            <w:rPr>
              <w:rFonts w:ascii="Times New Roman" w:hAnsi="Times New Roman" w:cs="Times New Roman"/>
              <w:b/>
              <w:sz w:val="24"/>
              <w:szCs w:val="24"/>
            </w:rPr>
            <w:t>PC-GD-18</w:t>
          </w:r>
        </w:p>
      </w:tc>
    </w:tr>
    <w:tr w:rsidR="00E92122" w14:paraId="76BC02FD" w14:textId="77777777" w:rsidTr="00E92122">
      <w:trPr>
        <w:trHeight w:val="309"/>
        <w:jc w:val="center"/>
      </w:trPr>
      <w:tc>
        <w:tcPr>
          <w:tcW w:w="2405" w:type="dxa"/>
          <w:vMerge/>
          <w:vAlign w:val="center"/>
        </w:tcPr>
        <w:p w14:paraId="76BC02F7" w14:textId="77777777" w:rsidR="00E92122" w:rsidRDefault="00E92122">
          <w:pPr>
            <w:widowControl w:val="0"/>
            <w:pBdr>
              <w:top w:val="nil"/>
              <w:left w:val="nil"/>
              <w:bottom w:val="nil"/>
              <w:right w:val="nil"/>
              <w:between w:val="nil"/>
            </w:pBdr>
            <w:spacing w:line="276" w:lineRule="auto"/>
            <w:jc w:val="left"/>
            <w:rPr>
              <w:sz w:val="22"/>
              <w:szCs w:val="22"/>
            </w:rPr>
          </w:pPr>
        </w:p>
      </w:tc>
      <w:tc>
        <w:tcPr>
          <w:tcW w:w="4111" w:type="dxa"/>
          <w:vMerge/>
          <w:shd w:val="clear" w:color="auto" w:fill="auto"/>
          <w:vAlign w:val="center"/>
        </w:tcPr>
        <w:p w14:paraId="76BC02F8" w14:textId="7B11DB74" w:rsidR="00E92122" w:rsidRPr="00E92122" w:rsidRDefault="00E92122" w:rsidP="00E92122">
          <w:pPr>
            <w:tabs>
              <w:tab w:val="center" w:pos="4419"/>
              <w:tab w:val="right" w:pos="8838"/>
            </w:tabs>
            <w:jc w:val="center"/>
            <w:rPr>
              <w:rFonts w:ascii="Times New Roman" w:hAnsi="Times New Roman" w:cs="Times New Roman"/>
              <w:sz w:val="24"/>
              <w:szCs w:val="24"/>
            </w:rPr>
          </w:pPr>
        </w:p>
      </w:tc>
      <w:tc>
        <w:tcPr>
          <w:tcW w:w="1140" w:type="dxa"/>
          <w:vMerge w:val="restart"/>
          <w:shd w:val="clear" w:color="auto" w:fill="auto"/>
          <w:vAlign w:val="center"/>
        </w:tcPr>
        <w:p w14:paraId="76BC02F9" w14:textId="77777777" w:rsidR="00E92122" w:rsidRPr="00E92122" w:rsidRDefault="00E92122" w:rsidP="00E92122">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Versión:</w:t>
          </w:r>
        </w:p>
        <w:p w14:paraId="76BC02FA" w14:textId="77777777" w:rsidR="00E92122" w:rsidRPr="00E92122" w:rsidRDefault="00E92122" w:rsidP="00E92122">
          <w:pPr>
            <w:tabs>
              <w:tab w:val="center" w:pos="4419"/>
              <w:tab w:val="right" w:pos="8838"/>
            </w:tabs>
            <w:jc w:val="center"/>
            <w:rPr>
              <w:rFonts w:ascii="Times New Roman" w:hAnsi="Times New Roman" w:cs="Times New Roman"/>
              <w:b/>
              <w:sz w:val="24"/>
              <w:szCs w:val="24"/>
            </w:rPr>
          </w:pPr>
          <w:r w:rsidRPr="00E92122">
            <w:rPr>
              <w:rFonts w:ascii="Times New Roman" w:hAnsi="Times New Roman" w:cs="Times New Roman"/>
              <w:b/>
              <w:sz w:val="24"/>
              <w:szCs w:val="24"/>
            </w:rPr>
            <w:t>01</w:t>
          </w:r>
        </w:p>
      </w:tc>
      <w:tc>
        <w:tcPr>
          <w:tcW w:w="1280" w:type="dxa"/>
          <w:vMerge w:val="restart"/>
          <w:shd w:val="clear" w:color="auto" w:fill="auto"/>
          <w:vAlign w:val="center"/>
        </w:tcPr>
        <w:p w14:paraId="76BC02FB" w14:textId="77777777" w:rsidR="00E92122" w:rsidRDefault="00E92122" w:rsidP="00E92122">
          <w:pPr>
            <w:tabs>
              <w:tab w:val="center" w:pos="4419"/>
              <w:tab w:val="right" w:pos="8838"/>
            </w:tabs>
            <w:jc w:val="center"/>
            <w:rPr>
              <w:sz w:val="22"/>
              <w:szCs w:val="22"/>
            </w:rPr>
          </w:pPr>
          <w:r>
            <w:rPr>
              <w:sz w:val="22"/>
              <w:szCs w:val="22"/>
            </w:rPr>
            <w:t>Fecha:</w:t>
          </w:r>
        </w:p>
        <w:p w14:paraId="76BC02FC" w14:textId="089A0480" w:rsidR="00E92122" w:rsidRDefault="00E92122" w:rsidP="00E92122">
          <w:pPr>
            <w:tabs>
              <w:tab w:val="center" w:pos="4419"/>
              <w:tab w:val="right" w:pos="8838"/>
            </w:tabs>
            <w:ind w:right="-105"/>
            <w:jc w:val="center"/>
            <w:rPr>
              <w:b/>
              <w:sz w:val="22"/>
              <w:szCs w:val="22"/>
            </w:rPr>
          </w:pPr>
          <w:r>
            <w:rPr>
              <w:b/>
              <w:sz w:val="22"/>
              <w:szCs w:val="22"/>
            </w:rPr>
            <w:t>XX-XX-2024</w:t>
          </w:r>
        </w:p>
      </w:tc>
    </w:tr>
    <w:tr w:rsidR="00811102" w14:paraId="76BC0302" w14:textId="77777777" w:rsidTr="00E92122">
      <w:trPr>
        <w:trHeight w:val="309"/>
        <w:jc w:val="center"/>
      </w:trPr>
      <w:tc>
        <w:tcPr>
          <w:tcW w:w="2405" w:type="dxa"/>
          <w:vMerge/>
          <w:vAlign w:val="center"/>
        </w:tcPr>
        <w:p w14:paraId="76BC02FE" w14:textId="77777777" w:rsidR="00811102" w:rsidRDefault="00811102">
          <w:pPr>
            <w:widowControl w:val="0"/>
            <w:pBdr>
              <w:top w:val="nil"/>
              <w:left w:val="nil"/>
              <w:bottom w:val="nil"/>
              <w:right w:val="nil"/>
              <w:between w:val="nil"/>
            </w:pBdr>
            <w:spacing w:line="276" w:lineRule="auto"/>
            <w:jc w:val="left"/>
            <w:rPr>
              <w:b/>
              <w:sz w:val="22"/>
              <w:szCs w:val="22"/>
            </w:rPr>
          </w:pPr>
        </w:p>
      </w:tc>
      <w:tc>
        <w:tcPr>
          <w:tcW w:w="4111" w:type="dxa"/>
          <w:vMerge w:val="restart"/>
          <w:shd w:val="clear" w:color="auto" w:fill="auto"/>
          <w:vAlign w:val="center"/>
        </w:tcPr>
        <w:p w14:paraId="76BC02FF" w14:textId="77777777" w:rsidR="00811102" w:rsidRPr="00B138D0" w:rsidRDefault="004F3833" w:rsidP="00E92122">
          <w:pPr>
            <w:tabs>
              <w:tab w:val="center" w:pos="4419"/>
              <w:tab w:val="right" w:pos="8838"/>
            </w:tabs>
            <w:jc w:val="center"/>
            <w:rPr>
              <w:rFonts w:ascii="Times New Roman" w:hAnsi="Times New Roman" w:cs="Times New Roman"/>
              <w:b/>
              <w:sz w:val="22"/>
              <w:szCs w:val="24"/>
            </w:rPr>
          </w:pPr>
          <w:r w:rsidRPr="00B138D0">
            <w:rPr>
              <w:rFonts w:ascii="Times New Roman" w:hAnsi="Times New Roman" w:cs="Times New Roman"/>
              <w:b/>
              <w:sz w:val="22"/>
              <w:szCs w:val="24"/>
            </w:rPr>
            <w:t>PROCEDIMIENTO PARA LA GESTIÓN DE INVENTARIOS DE DISPENSACIÓN</w:t>
          </w:r>
        </w:p>
      </w:tc>
      <w:tc>
        <w:tcPr>
          <w:tcW w:w="1140" w:type="dxa"/>
          <w:vMerge/>
          <w:shd w:val="clear" w:color="auto" w:fill="auto"/>
          <w:vAlign w:val="center"/>
        </w:tcPr>
        <w:p w14:paraId="76BC0300" w14:textId="77777777" w:rsidR="00811102" w:rsidRPr="00E92122" w:rsidRDefault="00811102" w:rsidP="00E92122">
          <w:pPr>
            <w:widowControl w:val="0"/>
            <w:pBdr>
              <w:top w:val="nil"/>
              <w:left w:val="nil"/>
              <w:bottom w:val="nil"/>
              <w:right w:val="nil"/>
              <w:between w:val="nil"/>
            </w:pBdr>
            <w:spacing w:line="276" w:lineRule="auto"/>
            <w:jc w:val="center"/>
            <w:rPr>
              <w:rFonts w:ascii="Times New Roman" w:hAnsi="Times New Roman" w:cs="Times New Roman"/>
              <w:b/>
              <w:sz w:val="24"/>
              <w:szCs w:val="24"/>
            </w:rPr>
          </w:pPr>
        </w:p>
      </w:tc>
      <w:tc>
        <w:tcPr>
          <w:tcW w:w="1280" w:type="dxa"/>
          <w:vMerge/>
          <w:shd w:val="clear" w:color="auto" w:fill="auto"/>
          <w:vAlign w:val="center"/>
        </w:tcPr>
        <w:p w14:paraId="76BC0301" w14:textId="77777777" w:rsidR="00811102" w:rsidRDefault="00811102" w:rsidP="00E92122">
          <w:pPr>
            <w:widowControl w:val="0"/>
            <w:pBdr>
              <w:top w:val="nil"/>
              <w:left w:val="nil"/>
              <w:bottom w:val="nil"/>
              <w:right w:val="nil"/>
              <w:between w:val="nil"/>
            </w:pBdr>
            <w:spacing w:line="276" w:lineRule="auto"/>
            <w:jc w:val="center"/>
            <w:rPr>
              <w:b/>
              <w:sz w:val="22"/>
              <w:szCs w:val="22"/>
            </w:rPr>
          </w:pPr>
        </w:p>
      </w:tc>
    </w:tr>
    <w:tr w:rsidR="00811102" w14:paraId="76BC0306" w14:textId="77777777" w:rsidTr="00E92122">
      <w:trPr>
        <w:trHeight w:val="63"/>
        <w:jc w:val="center"/>
      </w:trPr>
      <w:tc>
        <w:tcPr>
          <w:tcW w:w="2405" w:type="dxa"/>
          <w:vMerge/>
          <w:vAlign w:val="center"/>
        </w:tcPr>
        <w:p w14:paraId="76BC0303" w14:textId="77777777" w:rsidR="00811102" w:rsidRDefault="00811102">
          <w:pPr>
            <w:widowControl w:val="0"/>
            <w:pBdr>
              <w:top w:val="nil"/>
              <w:left w:val="nil"/>
              <w:bottom w:val="nil"/>
              <w:right w:val="nil"/>
              <w:between w:val="nil"/>
            </w:pBdr>
            <w:spacing w:line="276" w:lineRule="auto"/>
            <w:jc w:val="left"/>
            <w:rPr>
              <w:b/>
              <w:sz w:val="22"/>
              <w:szCs w:val="22"/>
            </w:rPr>
          </w:pPr>
        </w:p>
      </w:tc>
      <w:tc>
        <w:tcPr>
          <w:tcW w:w="4111" w:type="dxa"/>
          <w:vMerge/>
          <w:shd w:val="clear" w:color="auto" w:fill="auto"/>
          <w:vAlign w:val="center"/>
        </w:tcPr>
        <w:p w14:paraId="76BC0304" w14:textId="77777777" w:rsidR="00811102" w:rsidRPr="00E92122" w:rsidRDefault="00811102" w:rsidP="00E92122">
          <w:pPr>
            <w:widowControl w:val="0"/>
            <w:pBdr>
              <w:top w:val="nil"/>
              <w:left w:val="nil"/>
              <w:bottom w:val="nil"/>
              <w:right w:val="nil"/>
              <w:between w:val="nil"/>
            </w:pBdr>
            <w:spacing w:line="276" w:lineRule="auto"/>
            <w:jc w:val="center"/>
            <w:rPr>
              <w:rFonts w:ascii="Times New Roman" w:hAnsi="Times New Roman" w:cs="Times New Roman"/>
              <w:b/>
              <w:sz w:val="24"/>
              <w:szCs w:val="24"/>
            </w:rPr>
          </w:pPr>
        </w:p>
      </w:tc>
      <w:tc>
        <w:tcPr>
          <w:tcW w:w="2420" w:type="dxa"/>
          <w:gridSpan w:val="2"/>
          <w:shd w:val="clear" w:color="auto" w:fill="auto"/>
          <w:vAlign w:val="center"/>
        </w:tcPr>
        <w:p w14:paraId="76BC0305" w14:textId="7F87D58E" w:rsidR="00811102" w:rsidRPr="00E92122" w:rsidRDefault="004F3833" w:rsidP="00E92122">
          <w:pPr>
            <w:tabs>
              <w:tab w:val="center" w:pos="4419"/>
              <w:tab w:val="right" w:pos="8838"/>
            </w:tabs>
            <w:jc w:val="center"/>
            <w:rPr>
              <w:rFonts w:ascii="Times New Roman" w:hAnsi="Times New Roman" w:cs="Times New Roman"/>
              <w:sz w:val="24"/>
              <w:szCs w:val="24"/>
            </w:rPr>
          </w:pPr>
          <w:r w:rsidRPr="00E92122">
            <w:rPr>
              <w:rFonts w:ascii="Times New Roman" w:hAnsi="Times New Roman" w:cs="Times New Roman"/>
              <w:sz w:val="24"/>
              <w:szCs w:val="24"/>
            </w:rPr>
            <w:t xml:space="preserve">Página </w:t>
          </w:r>
          <w:r w:rsidRPr="00E92122">
            <w:rPr>
              <w:rFonts w:ascii="Times New Roman" w:hAnsi="Times New Roman" w:cs="Times New Roman"/>
              <w:b/>
              <w:sz w:val="24"/>
              <w:szCs w:val="24"/>
            </w:rPr>
            <w:fldChar w:fldCharType="begin"/>
          </w:r>
          <w:r w:rsidRPr="00E92122">
            <w:rPr>
              <w:rFonts w:ascii="Times New Roman" w:hAnsi="Times New Roman" w:cs="Times New Roman"/>
              <w:b/>
              <w:sz w:val="24"/>
              <w:szCs w:val="24"/>
            </w:rPr>
            <w:instrText>PAGE</w:instrText>
          </w:r>
          <w:r w:rsidRPr="00E92122">
            <w:rPr>
              <w:rFonts w:ascii="Times New Roman" w:hAnsi="Times New Roman" w:cs="Times New Roman"/>
              <w:b/>
              <w:sz w:val="24"/>
              <w:szCs w:val="24"/>
            </w:rPr>
            <w:fldChar w:fldCharType="separate"/>
          </w:r>
          <w:r w:rsidR="00896FD1">
            <w:rPr>
              <w:rFonts w:ascii="Times New Roman" w:hAnsi="Times New Roman" w:cs="Times New Roman"/>
              <w:b/>
              <w:noProof/>
              <w:sz w:val="24"/>
              <w:szCs w:val="24"/>
            </w:rPr>
            <w:t>1</w:t>
          </w:r>
          <w:r w:rsidRPr="00E92122">
            <w:rPr>
              <w:rFonts w:ascii="Times New Roman" w:hAnsi="Times New Roman" w:cs="Times New Roman"/>
              <w:b/>
              <w:sz w:val="24"/>
              <w:szCs w:val="24"/>
            </w:rPr>
            <w:fldChar w:fldCharType="end"/>
          </w:r>
          <w:r w:rsidRPr="00E92122">
            <w:rPr>
              <w:rFonts w:ascii="Times New Roman" w:hAnsi="Times New Roman" w:cs="Times New Roman"/>
              <w:sz w:val="24"/>
              <w:szCs w:val="24"/>
            </w:rPr>
            <w:t xml:space="preserve"> de </w:t>
          </w:r>
          <w:r w:rsidRPr="00E92122">
            <w:rPr>
              <w:rFonts w:ascii="Times New Roman" w:hAnsi="Times New Roman" w:cs="Times New Roman"/>
              <w:b/>
              <w:sz w:val="24"/>
              <w:szCs w:val="24"/>
            </w:rPr>
            <w:fldChar w:fldCharType="begin"/>
          </w:r>
          <w:r w:rsidRPr="00E92122">
            <w:rPr>
              <w:rFonts w:ascii="Times New Roman" w:hAnsi="Times New Roman" w:cs="Times New Roman"/>
              <w:b/>
              <w:sz w:val="24"/>
              <w:szCs w:val="24"/>
            </w:rPr>
            <w:instrText>NUMPAGES</w:instrText>
          </w:r>
          <w:r w:rsidRPr="00E92122">
            <w:rPr>
              <w:rFonts w:ascii="Times New Roman" w:hAnsi="Times New Roman" w:cs="Times New Roman"/>
              <w:b/>
              <w:sz w:val="24"/>
              <w:szCs w:val="24"/>
            </w:rPr>
            <w:fldChar w:fldCharType="separate"/>
          </w:r>
          <w:r w:rsidR="00896FD1">
            <w:rPr>
              <w:rFonts w:ascii="Times New Roman" w:hAnsi="Times New Roman" w:cs="Times New Roman"/>
              <w:b/>
              <w:noProof/>
              <w:sz w:val="24"/>
              <w:szCs w:val="24"/>
            </w:rPr>
            <w:t>10</w:t>
          </w:r>
          <w:r w:rsidRPr="00E92122">
            <w:rPr>
              <w:rFonts w:ascii="Times New Roman" w:hAnsi="Times New Roman" w:cs="Times New Roman"/>
              <w:b/>
              <w:sz w:val="24"/>
              <w:szCs w:val="24"/>
            </w:rPr>
            <w:fldChar w:fldCharType="end"/>
          </w:r>
        </w:p>
      </w:tc>
    </w:tr>
  </w:tbl>
  <w:p w14:paraId="76BC0307" w14:textId="77777777" w:rsidR="00811102" w:rsidRDefault="00811102">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8D9"/>
    <w:multiLevelType w:val="hybridMultilevel"/>
    <w:tmpl w:val="C6E26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A1452D"/>
    <w:multiLevelType w:val="multilevel"/>
    <w:tmpl w:val="16A403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E72E43"/>
    <w:multiLevelType w:val="hybridMultilevel"/>
    <w:tmpl w:val="1E4A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55C04"/>
    <w:multiLevelType w:val="hybridMultilevel"/>
    <w:tmpl w:val="70B07E0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27C8C"/>
    <w:multiLevelType w:val="hybridMultilevel"/>
    <w:tmpl w:val="D0FA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937BBE"/>
    <w:multiLevelType w:val="hybridMultilevel"/>
    <w:tmpl w:val="E160B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CC2EFB"/>
    <w:multiLevelType w:val="multilevel"/>
    <w:tmpl w:val="1890B17E"/>
    <w:lvl w:ilvl="0">
      <w:start w:val="1"/>
      <w:numFmt w:val="decimal"/>
      <w:lvlText w:val="%1"/>
      <w:lvlJc w:val="lef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12391150">
    <w:abstractNumId w:val="1"/>
  </w:num>
  <w:num w:numId="2" w16cid:durableId="12269693">
    <w:abstractNumId w:val="6"/>
  </w:num>
  <w:num w:numId="3" w16cid:durableId="1159081453">
    <w:abstractNumId w:val="3"/>
  </w:num>
  <w:num w:numId="4" w16cid:durableId="1485196544">
    <w:abstractNumId w:val="5"/>
  </w:num>
  <w:num w:numId="5" w16cid:durableId="1107774063">
    <w:abstractNumId w:val="2"/>
  </w:num>
  <w:num w:numId="6" w16cid:durableId="503975399">
    <w:abstractNumId w:val="4"/>
  </w:num>
  <w:num w:numId="7" w16cid:durableId="662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102"/>
    <w:rsid w:val="0026501A"/>
    <w:rsid w:val="002B1BC9"/>
    <w:rsid w:val="002D2C88"/>
    <w:rsid w:val="003C608C"/>
    <w:rsid w:val="003D6BF6"/>
    <w:rsid w:val="00497F4E"/>
    <w:rsid w:val="004D030B"/>
    <w:rsid w:val="004F3833"/>
    <w:rsid w:val="005557E5"/>
    <w:rsid w:val="00682865"/>
    <w:rsid w:val="006A401B"/>
    <w:rsid w:val="006C5B72"/>
    <w:rsid w:val="00701966"/>
    <w:rsid w:val="00767138"/>
    <w:rsid w:val="007A268A"/>
    <w:rsid w:val="00811102"/>
    <w:rsid w:val="00896FD1"/>
    <w:rsid w:val="00A80A7D"/>
    <w:rsid w:val="00B138D0"/>
    <w:rsid w:val="00BB209B"/>
    <w:rsid w:val="00D00DBF"/>
    <w:rsid w:val="00D420FE"/>
    <w:rsid w:val="00D7665B"/>
    <w:rsid w:val="00E80E19"/>
    <w:rsid w:val="00E92122"/>
    <w:rsid w:val="00EA4DE0"/>
    <w:rsid w:val="00FD2FC7"/>
    <w:rsid w:val="40322D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C01E5"/>
  <w15:docId w15:val="{D02C7B22-0AD2-45B5-83B9-76FD59DB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 w:eastAsia="es-CO" w:bidi="ar-SA"/>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ind w:left="432" w:hanging="432"/>
      <w:outlineLvl w:val="0"/>
    </w:pPr>
    <w:rPr>
      <w:b/>
      <w:smallCaps/>
    </w:rPr>
  </w:style>
  <w:style w:type="paragraph" w:styleId="Ttulo2">
    <w:name w:val="heading 2"/>
    <w:basedOn w:val="Normal"/>
    <w:next w:val="Normal"/>
    <w:uiPriority w:val="9"/>
    <w:semiHidden/>
    <w:unhideWhenUsed/>
    <w:qFormat/>
    <w:pPr>
      <w:keepNext/>
      <w:keepLines/>
      <w:spacing w:before="40"/>
      <w:ind w:left="576" w:hanging="576"/>
      <w:outlineLvl w:val="1"/>
    </w:pPr>
    <w:rPr>
      <w:color w:val="2E75B5"/>
      <w:sz w:val="26"/>
      <w:szCs w:val="26"/>
    </w:rPr>
  </w:style>
  <w:style w:type="paragraph" w:styleId="Ttulo3">
    <w:name w:val="heading 3"/>
    <w:basedOn w:val="Normal"/>
    <w:next w:val="Normal"/>
    <w:uiPriority w:val="9"/>
    <w:semiHidden/>
    <w:unhideWhenUsed/>
    <w:qFormat/>
    <w:pPr>
      <w:keepNext/>
      <w:keepLines/>
      <w:spacing w:before="40"/>
      <w:ind w:left="720" w:hanging="720"/>
      <w:outlineLvl w:val="2"/>
    </w:pPr>
    <w:rPr>
      <w:color w:val="1E4D78"/>
      <w:sz w:val="24"/>
      <w:szCs w:val="24"/>
    </w:rPr>
  </w:style>
  <w:style w:type="paragraph" w:styleId="Ttulo4">
    <w:name w:val="heading 4"/>
    <w:basedOn w:val="Normal"/>
    <w:next w:val="Normal"/>
    <w:uiPriority w:val="9"/>
    <w:semiHidden/>
    <w:unhideWhenUsed/>
    <w:qFormat/>
    <w:pPr>
      <w:keepNext/>
      <w:keepLines/>
      <w:spacing w:before="40"/>
      <w:ind w:left="864" w:hanging="864"/>
      <w:outlineLvl w:val="3"/>
    </w:pPr>
    <w:rPr>
      <w:i/>
      <w:color w:val="2E75B5"/>
    </w:rPr>
  </w:style>
  <w:style w:type="paragraph" w:styleId="Ttulo5">
    <w:name w:val="heading 5"/>
    <w:basedOn w:val="Normal"/>
    <w:next w:val="Normal"/>
    <w:uiPriority w:val="9"/>
    <w:semiHidden/>
    <w:unhideWhenUsed/>
    <w:qFormat/>
    <w:pPr>
      <w:keepNext/>
      <w:keepLines/>
      <w:spacing w:before="40"/>
      <w:ind w:left="1008" w:hanging="1008"/>
      <w:outlineLvl w:val="4"/>
    </w:pPr>
    <w:rPr>
      <w:color w:val="2E75B5"/>
    </w:rPr>
  </w:style>
  <w:style w:type="paragraph" w:styleId="Ttulo6">
    <w:name w:val="heading 6"/>
    <w:basedOn w:val="Normal"/>
    <w:next w:val="Normal"/>
    <w:uiPriority w:val="9"/>
    <w:semiHidden/>
    <w:unhideWhenUsed/>
    <w:qFormat/>
    <w:pPr>
      <w:keepNext/>
      <w:keepLines/>
      <w:spacing w:before="40"/>
      <w:ind w:left="1152" w:hanging="1152"/>
      <w:outlineLvl w:val="5"/>
    </w:pPr>
    <w:rPr>
      <w:color w:val="1E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pPr>
    <w:rPr>
      <w:sz w:val="20"/>
      <w:szCs w:val="20"/>
    </w:rPr>
    <w:tblPr>
      <w:tblStyleRowBandSize w:val="1"/>
      <w:tblStyleColBandSize w:val="1"/>
      <w:tblCellMar>
        <w:left w:w="108" w:type="dxa"/>
        <w:right w:w="108" w:type="dxa"/>
      </w:tblCellMar>
    </w:tblPr>
  </w:style>
  <w:style w:type="table" w:customStyle="1" w:styleId="a0">
    <w:basedOn w:val="NormalTable0"/>
    <w:pPr>
      <w:spacing w:after="0"/>
    </w:pPr>
    <w:rPr>
      <w:sz w:val="20"/>
      <w:szCs w:val="20"/>
    </w:rPr>
    <w:tblPr>
      <w:tblStyleRowBandSize w:val="1"/>
      <w:tblStyleColBandSize w:val="1"/>
      <w:tblCellMar>
        <w:left w:w="108" w:type="dxa"/>
        <w:right w:w="108" w:type="dxa"/>
      </w:tblCellMar>
    </w:tblPr>
  </w:style>
  <w:style w:type="table" w:customStyle="1" w:styleId="a1">
    <w:basedOn w:val="NormalTable0"/>
    <w:pPr>
      <w:spacing w:after="0"/>
    </w:pPr>
    <w:rPr>
      <w:sz w:val="20"/>
      <w:szCs w:val="20"/>
    </w:rPr>
    <w:tblPr>
      <w:tblStyleRowBandSize w:val="1"/>
      <w:tblStyleColBandSize w:val="1"/>
      <w:tblCellMar>
        <w:left w:w="108" w:type="dxa"/>
        <w:right w:w="108" w:type="dxa"/>
      </w:tblCellMar>
    </w:tblPr>
  </w:style>
  <w:style w:type="table" w:customStyle="1" w:styleId="a2">
    <w:basedOn w:val="NormalTable0"/>
    <w:pPr>
      <w:spacing w:after="0"/>
    </w:pPr>
    <w:rPr>
      <w:sz w:val="20"/>
      <w:szCs w:val="20"/>
    </w:rPr>
    <w:tblPr>
      <w:tblStyleRowBandSize w:val="1"/>
      <w:tblStyleColBandSize w:val="1"/>
      <w:tblCellMar>
        <w:left w:w="108" w:type="dxa"/>
        <w:right w:w="108" w:type="dxa"/>
      </w:tblCellMar>
    </w:tblPr>
  </w:style>
  <w:style w:type="table" w:customStyle="1" w:styleId="a3">
    <w:basedOn w:val="NormalTable0"/>
    <w:pPr>
      <w:spacing w:after="0"/>
    </w:pPr>
    <w:rPr>
      <w:sz w:val="20"/>
      <w:szCs w:val="20"/>
    </w:rPr>
    <w:tblPr>
      <w:tblStyleRowBandSize w:val="1"/>
      <w:tblStyleColBandSize w:val="1"/>
      <w:tblCellMar>
        <w:left w:w="108" w:type="dxa"/>
        <w:right w:w="108" w:type="dxa"/>
      </w:tblCellMar>
    </w:tblPr>
  </w:style>
  <w:style w:type="table" w:customStyle="1" w:styleId="a4">
    <w:basedOn w:val="NormalTable0"/>
    <w:pPr>
      <w:spacing w:after="0"/>
    </w:pPr>
    <w:rPr>
      <w:sz w:val="20"/>
      <w:szCs w:val="20"/>
    </w:rPr>
    <w:tblPr>
      <w:tblStyleRowBandSize w:val="1"/>
      <w:tblStyleColBandSize w:val="1"/>
      <w:tblCellMar>
        <w:left w:w="108" w:type="dxa"/>
        <w:right w:w="108" w:type="dxa"/>
      </w:tblCellMar>
    </w:tblPr>
  </w:style>
  <w:style w:type="table" w:customStyle="1" w:styleId="a5">
    <w:basedOn w:val="NormalTable0"/>
    <w:pPr>
      <w:spacing w:after="0"/>
    </w:pPr>
    <w:rPr>
      <w:sz w:val="20"/>
      <w:szCs w:val="20"/>
    </w:rPr>
    <w:tblPr>
      <w:tblStyleRowBandSize w:val="1"/>
      <w:tblStyleColBandSize w:val="1"/>
      <w:tblCellMar>
        <w:left w:w="108" w:type="dxa"/>
        <w:right w:w="108" w:type="dxa"/>
      </w:tblCellMar>
    </w:tblPr>
  </w:style>
  <w:style w:type="table" w:customStyle="1" w:styleId="a6">
    <w:basedOn w:val="NormalTable0"/>
    <w:pPr>
      <w:spacing w:after="0"/>
    </w:pPr>
    <w:rPr>
      <w:sz w:val="20"/>
      <w:szCs w:val="20"/>
    </w:rPr>
    <w:tblPr>
      <w:tblStyleRowBandSize w:val="1"/>
      <w:tblStyleColBandSize w:val="1"/>
      <w:tblCellMar>
        <w:left w:w="108" w:type="dxa"/>
        <w:right w:w="108" w:type="dxa"/>
      </w:tblCellMar>
    </w:tblPr>
  </w:style>
  <w:style w:type="table" w:customStyle="1" w:styleId="a7">
    <w:basedOn w:val="NormalTable0"/>
    <w:pPr>
      <w:spacing w:after="0"/>
    </w:pPr>
    <w:rPr>
      <w:sz w:val="20"/>
      <w:szCs w:val="20"/>
    </w:rPr>
    <w:tblPr>
      <w:tblStyleRowBandSize w:val="1"/>
      <w:tblStyleColBandSize w:val="1"/>
      <w:tblCellMar>
        <w:left w:w="108" w:type="dxa"/>
        <w:right w:w="108" w:type="dxa"/>
      </w:tblCellMar>
    </w:tblPr>
  </w:style>
  <w:style w:type="table" w:customStyle="1" w:styleId="a8">
    <w:basedOn w:val="NormalTable0"/>
    <w:pPr>
      <w:spacing w:after="0"/>
    </w:pPr>
    <w:rPr>
      <w:sz w:val="20"/>
      <w:szCs w:val="20"/>
    </w:rPr>
    <w:tblPr>
      <w:tblStyleRowBandSize w:val="1"/>
      <w:tblStyleColBandSize w:val="1"/>
      <w:tblCellMar>
        <w:left w:w="108" w:type="dxa"/>
        <w:right w:w="108" w:type="dxa"/>
      </w:tblCellMar>
    </w:tblPr>
  </w:style>
  <w:style w:type="table" w:customStyle="1" w:styleId="a9">
    <w:basedOn w:val="NormalTable0"/>
    <w:pPr>
      <w:spacing w:after="0"/>
    </w:pPr>
    <w:rPr>
      <w:sz w:val="20"/>
      <w:szCs w:val="20"/>
    </w:rPr>
    <w:tblPr>
      <w:tblStyleRowBandSize w:val="1"/>
      <w:tblStyleColBandSize w:val="1"/>
      <w:tblCellMar>
        <w:left w:w="108" w:type="dxa"/>
        <w:right w:w="108" w:type="dxa"/>
      </w:tblCellMar>
    </w:tblPr>
  </w:style>
  <w:style w:type="table" w:customStyle="1" w:styleId="aa">
    <w:basedOn w:val="NormalTable0"/>
    <w:pPr>
      <w:spacing w:after="0"/>
    </w:pPr>
    <w:rPr>
      <w:sz w:val="20"/>
      <w:szCs w:val="20"/>
    </w:rPr>
    <w:tblPr>
      <w:tblStyleRowBandSize w:val="1"/>
      <w:tblStyleColBandSize w:val="1"/>
      <w:tblCellMar>
        <w:left w:w="108" w:type="dxa"/>
        <w:right w:w="108" w:type="dxa"/>
      </w:tblCellMar>
    </w:tblPr>
  </w:style>
  <w:style w:type="table" w:customStyle="1" w:styleId="ab">
    <w:basedOn w:val="NormalTable0"/>
    <w:pPr>
      <w:spacing w:after="0"/>
    </w:pPr>
    <w:rPr>
      <w:sz w:val="20"/>
      <w:szCs w:val="20"/>
    </w:r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4F3833"/>
    <w:pPr>
      <w:tabs>
        <w:tab w:val="center" w:pos="4419"/>
        <w:tab w:val="right" w:pos="8838"/>
      </w:tabs>
      <w:spacing w:after="0"/>
    </w:pPr>
  </w:style>
  <w:style w:type="character" w:customStyle="1" w:styleId="EncabezadoCar">
    <w:name w:val="Encabezado Car"/>
    <w:basedOn w:val="Fuentedeprrafopredeter"/>
    <w:link w:val="Encabezado"/>
    <w:uiPriority w:val="99"/>
    <w:rsid w:val="004F3833"/>
  </w:style>
  <w:style w:type="paragraph" w:styleId="Piedepgina">
    <w:name w:val="footer"/>
    <w:basedOn w:val="Normal"/>
    <w:link w:val="PiedepginaCar"/>
    <w:uiPriority w:val="99"/>
    <w:unhideWhenUsed/>
    <w:rsid w:val="004F3833"/>
    <w:pPr>
      <w:tabs>
        <w:tab w:val="center" w:pos="4419"/>
        <w:tab w:val="right" w:pos="8838"/>
      </w:tabs>
      <w:spacing w:after="0"/>
    </w:pPr>
  </w:style>
  <w:style w:type="character" w:customStyle="1" w:styleId="PiedepginaCar">
    <w:name w:val="Pie de página Car"/>
    <w:basedOn w:val="Fuentedeprrafopredeter"/>
    <w:link w:val="Piedepgina"/>
    <w:uiPriority w:val="99"/>
    <w:rsid w:val="004F3833"/>
  </w:style>
  <w:style w:type="paragraph" w:styleId="Descripcin">
    <w:name w:val="caption"/>
    <w:basedOn w:val="Normal"/>
    <w:next w:val="Normal"/>
    <w:uiPriority w:val="35"/>
    <w:unhideWhenUsed/>
    <w:qFormat/>
    <w:rsid w:val="00E92122"/>
    <w:pPr>
      <w:spacing w:after="200"/>
    </w:pPr>
    <w:rPr>
      <w:i/>
      <w:iCs/>
      <w:color w:val="1F497D" w:themeColor="text2"/>
      <w:sz w:val="18"/>
      <w:szCs w:val="18"/>
    </w:rPr>
  </w:style>
  <w:style w:type="paragraph" w:styleId="Prrafodelista">
    <w:name w:val="List Paragraph"/>
    <w:basedOn w:val="Normal"/>
    <w:uiPriority w:val="34"/>
    <w:qFormat/>
    <w:rsid w:val="00EA4D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836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F9E525CAA39744A9E7F395F461F836A" ma:contentTypeVersion="15" ma:contentTypeDescription="Crear nuevo documento." ma:contentTypeScope="" ma:versionID="968845ae8794bdc17787d7ca5c11b85c">
  <xsd:schema xmlns:xsd="http://www.w3.org/2001/XMLSchema" xmlns:xs="http://www.w3.org/2001/XMLSchema" xmlns:p="http://schemas.microsoft.com/office/2006/metadata/properties" xmlns:ns2="763f7638-6514-4b63-854a-82932f0f1d92" xmlns:ns3="e6fc5aa4-1dd1-4a59-a862-2662ca4feb1e" targetNamespace="http://schemas.microsoft.com/office/2006/metadata/properties" ma:root="true" ma:fieldsID="41a37860c949bfc075ee54472f654110" ns2:_="" ns3:_="">
    <xsd:import namespace="763f7638-6514-4b63-854a-82932f0f1d92"/>
    <xsd:import namespace="e6fc5aa4-1dd1-4a59-a862-2662ca4feb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f7638-6514-4b63-854a-82932f0f1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29b72104-ccbb-4a52-84fd-805f2c9d0e9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fc5aa4-1dd1-4a59-a862-2662ca4feb1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f0743b9-4c2b-416c-b4a3-53c46fcd751a}" ma:internalName="TaxCatchAll" ma:showField="CatchAllData" ma:web="e6fc5aa4-1dd1-4a59-a862-2662ca4feb1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3f7638-6514-4b63-854a-82932f0f1d92">
      <Terms xmlns="http://schemas.microsoft.com/office/infopath/2007/PartnerControls"/>
    </lcf76f155ced4ddcb4097134ff3c332f>
    <TaxCatchAll xmlns="e6fc5aa4-1dd1-4a59-a862-2662ca4feb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E0B7D-8159-4F64-9EE5-AE3D2DE39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f7638-6514-4b63-854a-82932f0f1d92"/>
    <ds:schemaRef ds:uri="e6fc5aa4-1dd1-4a59-a862-2662ca4fe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29918-75A6-4872-A243-A87082862308}">
  <ds:schemaRefs>
    <ds:schemaRef ds:uri="http://schemas.microsoft.com/office/2006/metadata/properties"/>
    <ds:schemaRef ds:uri="http://schemas.microsoft.com/office/infopath/2007/PartnerControls"/>
    <ds:schemaRef ds:uri="763f7638-6514-4b63-854a-82932f0f1d92"/>
    <ds:schemaRef ds:uri="e6fc5aa4-1dd1-4a59-a862-2662ca4feb1e"/>
  </ds:schemaRefs>
</ds:datastoreItem>
</file>

<file path=customXml/itemProps3.xml><?xml version="1.0" encoding="utf-8"?>
<ds:datastoreItem xmlns:ds="http://schemas.openxmlformats.org/officeDocument/2006/customXml" ds:itemID="{8E6F554A-6FAE-4078-AD08-45ED8F65C15E}">
  <ds:schemaRefs>
    <ds:schemaRef ds:uri="http://schemas.microsoft.com/sharepoint/v3/contenttype/forms"/>
  </ds:schemaRefs>
</ds:datastoreItem>
</file>

<file path=customXml/itemProps4.xml><?xml version="1.0" encoding="utf-8"?>
<ds:datastoreItem xmlns:ds="http://schemas.openxmlformats.org/officeDocument/2006/customXml" ds:itemID="{86528EFC-0BFC-4C55-8192-DE5F694F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2759</Words>
  <Characters>15175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geovani lozano castrillon</dc:creator>
  <cp:lastModifiedBy>Daniela Madariaga Gutierrez</cp:lastModifiedBy>
  <cp:revision>19</cp:revision>
  <cp:lastPrinted>2024-08-30T22:48:00Z</cp:lastPrinted>
  <dcterms:created xsi:type="dcterms:W3CDTF">2023-08-15T14:02:00Z</dcterms:created>
  <dcterms:modified xsi:type="dcterms:W3CDTF">2025-01-21T21:58:00Z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0x010100EF9E525CAA39744A9E7F395F461F836A</vt:lpwstr>
  </property>
  <property fmtid="{D5CDD505-2E9C-101B-9397-08002B2CF9AE}" pid="3" name="MediaServiceImageTags">
    <vt:lpwstr/>
  </property>
</Properties>
</file>